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600" w:lineRule="exact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1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江西省宜春市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</w:rPr>
        <w:t>集中带量采购</w:t>
      </w:r>
    </w:p>
    <w:p>
      <w:pPr>
        <w:autoSpaceDE w:val="0"/>
        <w:autoSpaceDN w:val="0"/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1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"/>
          <w:sz w:val="44"/>
        </w:rPr>
        <w:t>法定代表人授权书</w:t>
      </w:r>
      <w:bookmarkEnd w:id="0"/>
    </w:p>
    <w:p>
      <w:pPr>
        <w:pStyle w:val="2"/>
        <w:rPr>
          <w:rFonts w:ascii="仿宋_GB2312" w:hAnsi="仿宋_GB2312" w:eastAsia="仿宋_GB2312" w:cs="仿宋_GB2312"/>
        </w:rPr>
      </w:pPr>
    </w:p>
    <w:p>
      <w:pPr>
        <w:autoSpaceDE w:val="0"/>
        <w:autoSpaceDN w:val="0"/>
        <w:spacing w:line="4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宜春市药品医用耗材集中采购联席会议办公室：</w:t>
      </w:r>
    </w:p>
    <w:p>
      <w:pPr>
        <w:tabs>
          <w:tab w:val="left" w:pos="9529"/>
        </w:tabs>
        <w:autoSpaceDE w:val="0"/>
        <w:autoSpaceDN w:val="0"/>
        <w:spacing w:line="44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本授权</w:t>
      </w:r>
      <w:r>
        <w:rPr>
          <w:rFonts w:hint="eastAsia" w:ascii="仿宋_GB2312" w:hAnsi="仿宋_GB2312" w:eastAsia="仿宋_GB2312" w:cs="仿宋_GB2312"/>
          <w:spacing w:val="-3"/>
          <w:sz w:val="24"/>
        </w:rPr>
        <w:t>书</w:t>
      </w:r>
      <w:r>
        <w:rPr>
          <w:rFonts w:hint="eastAsia" w:ascii="仿宋_GB2312" w:hAnsi="仿宋_GB2312" w:eastAsia="仿宋_GB2312" w:cs="仿宋_GB2312"/>
          <w:sz w:val="24"/>
        </w:rPr>
        <w:t>声明</w:t>
      </w:r>
      <w:r>
        <w:rPr>
          <w:rFonts w:hint="eastAsia" w:ascii="仿宋_GB2312" w:hAnsi="仿宋_GB2312" w:eastAsia="仿宋_GB2312" w:cs="仿宋_GB2312"/>
          <w:spacing w:val="-3"/>
          <w:sz w:val="24"/>
        </w:rPr>
        <w:t>：位</w:t>
      </w:r>
      <w:r>
        <w:rPr>
          <w:rFonts w:hint="eastAsia" w:ascii="仿宋_GB2312" w:hAnsi="仿宋_GB2312" w:eastAsia="仿宋_GB2312" w:cs="仿宋_GB2312"/>
          <w:sz w:val="24"/>
        </w:rPr>
        <w:t>于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</w:rPr>
        <w:t>（企业</w:t>
      </w:r>
      <w:r>
        <w:rPr>
          <w:rFonts w:hint="eastAsia" w:ascii="仿宋_GB2312" w:hAnsi="仿宋_GB2312" w:eastAsia="仿宋_GB2312" w:cs="仿宋_GB2312"/>
          <w:spacing w:val="-3"/>
          <w:sz w:val="24"/>
        </w:rPr>
        <w:t>地</w:t>
      </w:r>
      <w:r>
        <w:rPr>
          <w:rFonts w:hint="eastAsia" w:ascii="仿宋_GB2312" w:hAnsi="仿宋_GB2312" w:eastAsia="仿宋_GB2312" w:cs="仿宋_GB2312"/>
          <w:sz w:val="24"/>
        </w:rPr>
        <w:t>址）的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</w:rPr>
        <w:t>（企业名</w:t>
      </w:r>
      <w:r>
        <w:rPr>
          <w:rFonts w:hint="eastAsia" w:ascii="仿宋_GB2312" w:hAnsi="仿宋_GB2312" w:eastAsia="仿宋_GB2312" w:cs="仿宋_GB2312"/>
          <w:spacing w:val="-3"/>
          <w:sz w:val="24"/>
        </w:rPr>
        <w:t>称</w:t>
      </w:r>
      <w:r>
        <w:rPr>
          <w:rFonts w:hint="eastAsia" w:ascii="仿宋_GB2312" w:hAnsi="仿宋_GB2312" w:eastAsia="仿宋_GB2312" w:cs="仿宋_GB2312"/>
          <w:sz w:val="24"/>
        </w:rPr>
        <w:t>）的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pacing w:val="-3"/>
          <w:sz w:val="24"/>
        </w:rPr>
        <w:t>法定代表人姓名</w:t>
      </w:r>
      <w:r>
        <w:rPr>
          <w:rFonts w:hint="eastAsia" w:ascii="仿宋_GB2312" w:hAnsi="仿宋_GB2312" w:eastAsia="仿宋_GB2312" w:cs="仿宋_GB2312"/>
          <w:spacing w:val="-34"/>
          <w:sz w:val="24"/>
        </w:rPr>
        <w:t>）</w:t>
      </w:r>
      <w:r>
        <w:rPr>
          <w:rFonts w:hint="eastAsia" w:ascii="仿宋_GB2312" w:hAnsi="仿宋_GB2312" w:eastAsia="仿宋_GB2312" w:cs="仿宋_GB2312"/>
          <w:spacing w:val="-1"/>
          <w:sz w:val="24"/>
        </w:rPr>
        <w:t>代表本企业授权</w:t>
      </w:r>
      <w:r>
        <w:rPr>
          <w:rFonts w:hint="eastAsia" w:ascii="仿宋_GB2312" w:hAnsi="仿宋_GB2312" w:eastAsia="仿宋_GB2312" w:cs="仿宋_GB2312"/>
          <w:spacing w:val="31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pacing w:val="-2"/>
          <w:sz w:val="24"/>
        </w:rPr>
        <w:t>被授权人姓名</w:t>
      </w:r>
      <w:r>
        <w:rPr>
          <w:rFonts w:hint="eastAsia" w:ascii="仿宋_GB2312" w:hAnsi="仿宋_GB2312" w:eastAsia="仿宋_GB2312" w:cs="仿宋_GB2312"/>
          <w:spacing w:val="-34"/>
          <w:sz w:val="24"/>
        </w:rPr>
        <w:t>）</w:t>
      </w:r>
      <w:r>
        <w:rPr>
          <w:rFonts w:hint="eastAsia" w:ascii="仿宋_GB2312" w:hAnsi="仿宋_GB2312" w:eastAsia="仿宋_GB2312" w:cs="仿宋_GB2312"/>
          <w:spacing w:val="-5"/>
          <w:sz w:val="24"/>
        </w:rPr>
        <w:t>为本企</w:t>
      </w:r>
      <w:r>
        <w:rPr>
          <w:rFonts w:hint="eastAsia" w:ascii="仿宋_GB2312" w:hAnsi="仿宋_GB2312" w:eastAsia="仿宋_GB2312" w:cs="仿宋_GB2312"/>
          <w:spacing w:val="-8"/>
          <w:sz w:val="24"/>
        </w:rPr>
        <w:t>业的唯一合法代理人，就本企业生产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pacing w:val="-2"/>
          <w:sz w:val="24"/>
        </w:rPr>
        <w:t>经营</w:t>
      </w:r>
      <w:r>
        <w:rPr>
          <w:rFonts w:hint="eastAsia" w:ascii="仿宋_GB2312" w:hAnsi="仿宋_GB2312" w:eastAsia="仿宋_GB2312" w:cs="仿宋_GB2312"/>
          <w:spacing w:val="-24"/>
          <w:sz w:val="24"/>
        </w:rPr>
        <w:t>）</w:t>
      </w:r>
      <w:r>
        <w:rPr>
          <w:rFonts w:hint="eastAsia" w:ascii="仿宋_GB2312" w:hAnsi="仿宋_GB2312" w:eastAsia="仿宋_GB2312" w:cs="仿宋_GB2312"/>
          <w:spacing w:val="-7"/>
          <w:sz w:val="24"/>
        </w:rPr>
        <w:t>的产品（具体见网上申报信息）</w:t>
      </w:r>
      <w:r>
        <w:rPr>
          <w:rFonts w:hint="eastAsia" w:ascii="仿宋_GB2312" w:hAnsi="仿宋_GB2312" w:eastAsia="仿宋_GB2312" w:cs="仿宋_GB2312"/>
          <w:spacing w:val="-101"/>
          <w:sz w:val="24"/>
        </w:rPr>
        <w:t xml:space="preserve">    </w:t>
      </w:r>
      <w:r>
        <w:rPr>
          <w:rFonts w:hint="eastAsia" w:ascii="仿宋_GB2312" w:hAnsi="仿宋_GB2312" w:eastAsia="仿宋_GB2312" w:cs="仿宋_GB2312"/>
          <w:spacing w:val="-3"/>
          <w:sz w:val="24"/>
        </w:rPr>
        <w:t>在江西省宜春市医疗机构集中带量采购中进行申</w:t>
      </w:r>
      <w:r>
        <w:rPr>
          <w:rFonts w:hint="eastAsia" w:ascii="仿宋_GB2312" w:hAnsi="仿宋_GB2312" w:eastAsia="仿宋_GB2312" w:cs="仿宋_GB2312"/>
          <w:spacing w:val="-12"/>
          <w:sz w:val="24"/>
        </w:rPr>
        <w:t>报，并在整个集中带量采购活动中，以本企业名义全权处理包括企业</w:t>
      </w:r>
      <w:r>
        <w:rPr>
          <w:rFonts w:hint="eastAsia" w:ascii="仿宋_GB2312" w:hAnsi="仿宋_GB2312" w:eastAsia="仿宋_GB2312" w:cs="仿宋_GB2312"/>
          <w:spacing w:val="-8"/>
          <w:sz w:val="24"/>
        </w:rPr>
        <w:t>材料申报及价格谈判等一切与之有关的事务，并保证所提供的资质证</w:t>
      </w:r>
      <w:r>
        <w:rPr>
          <w:rFonts w:hint="eastAsia" w:ascii="仿宋_GB2312" w:hAnsi="仿宋_GB2312" w:eastAsia="仿宋_GB2312" w:cs="仿宋_GB2312"/>
          <w:spacing w:val="-13"/>
          <w:sz w:val="24"/>
        </w:rPr>
        <w:t>明材料真实、合法、完整。本企业认可，被授权人的签字与本企业公</w:t>
      </w:r>
      <w:r>
        <w:rPr>
          <w:rFonts w:hint="eastAsia" w:ascii="仿宋_GB2312" w:hAnsi="仿宋_GB2312" w:eastAsia="仿宋_GB2312" w:cs="仿宋_GB2312"/>
          <w:spacing w:val="-11"/>
          <w:sz w:val="24"/>
        </w:rPr>
        <w:t>章具有相同的法律效力，授权期限内无特殊情况将不变更合法代理人</w:t>
      </w:r>
      <w:r>
        <w:rPr>
          <w:rFonts w:hint="eastAsia" w:ascii="仿宋_GB2312" w:hAnsi="仿宋_GB2312" w:eastAsia="仿宋_GB2312" w:cs="仿宋_GB2312"/>
          <w:sz w:val="24"/>
        </w:rPr>
        <w:t>（被授权人）。</w:t>
      </w:r>
    </w:p>
    <w:p>
      <w:pPr>
        <w:tabs>
          <w:tab w:val="left" w:pos="3961"/>
          <w:tab w:val="left" w:pos="4662"/>
          <w:tab w:val="left" w:pos="4734"/>
          <w:tab w:val="left" w:pos="5502"/>
          <w:tab w:val="left" w:pos="7807"/>
        </w:tabs>
        <w:autoSpaceDE w:val="0"/>
        <w:autoSpaceDN w:val="0"/>
        <w:spacing w:line="44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本授权</w:t>
      </w:r>
      <w:r>
        <w:rPr>
          <w:rFonts w:hint="eastAsia" w:ascii="仿宋_GB2312" w:hAnsi="仿宋_GB2312" w:eastAsia="仿宋_GB2312" w:cs="仿宋_GB2312"/>
          <w:spacing w:val="-3"/>
          <w:sz w:val="24"/>
        </w:rPr>
        <w:t>书</w:t>
      </w:r>
      <w:r>
        <w:rPr>
          <w:rFonts w:hint="eastAsia" w:ascii="仿宋_GB2312" w:hAnsi="仿宋_GB2312" w:eastAsia="仿宋_GB2312" w:cs="仿宋_GB2312"/>
          <w:sz w:val="24"/>
        </w:rPr>
        <w:t>于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日签</w:t>
      </w:r>
      <w:r>
        <w:rPr>
          <w:rFonts w:hint="eastAsia" w:ascii="仿宋_GB2312" w:hAnsi="仿宋_GB2312" w:eastAsia="仿宋_GB2312" w:cs="仿宋_GB2312"/>
          <w:spacing w:val="-3"/>
          <w:sz w:val="24"/>
        </w:rPr>
        <w:t>字</w:t>
      </w:r>
      <w:r>
        <w:rPr>
          <w:rFonts w:hint="eastAsia" w:ascii="仿宋_GB2312" w:hAnsi="仿宋_GB2312" w:eastAsia="仿宋_GB2312" w:cs="仿宋_GB2312"/>
          <w:sz w:val="24"/>
        </w:rPr>
        <w:t>生效，</w:t>
      </w:r>
      <w:r>
        <w:rPr>
          <w:rFonts w:hint="eastAsia" w:ascii="仿宋_GB2312" w:hAnsi="仿宋_GB2312" w:eastAsia="仿宋_GB2312" w:cs="仿宋_GB2312"/>
          <w:spacing w:val="-3"/>
          <w:sz w:val="24"/>
        </w:rPr>
        <w:t>特</w:t>
      </w:r>
      <w:r>
        <w:rPr>
          <w:rFonts w:hint="eastAsia" w:ascii="仿宋_GB2312" w:hAnsi="仿宋_GB2312" w:eastAsia="仿宋_GB2312" w:cs="仿宋_GB2312"/>
          <w:sz w:val="24"/>
        </w:rPr>
        <w:t>此声</w:t>
      </w:r>
      <w:r>
        <w:rPr>
          <w:rFonts w:hint="eastAsia" w:ascii="仿宋_GB2312" w:hAnsi="仿宋_GB2312" w:eastAsia="仿宋_GB2312" w:cs="仿宋_GB2312"/>
          <w:spacing w:val="-3"/>
          <w:sz w:val="24"/>
        </w:rPr>
        <w:t>明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tabs>
          <w:tab w:val="left" w:pos="3961"/>
          <w:tab w:val="left" w:pos="4662"/>
          <w:tab w:val="left" w:pos="4734"/>
          <w:tab w:val="left" w:pos="5502"/>
          <w:tab w:val="left" w:pos="7807"/>
        </w:tabs>
        <w:autoSpaceDE w:val="0"/>
        <w:autoSpaceDN w:val="0"/>
        <w:spacing w:line="440" w:lineRule="exact"/>
        <w:ind w:firstLine="480" w:firstLineChars="200"/>
        <w:jc w:val="left"/>
        <w:rPr>
          <w:rFonts w:ascii="仿宋_GB2312" w:hAnsi="仿宋_GB2312" w:eastAsia="仿宋_GB2312" w:cs="仿宋_GB2312"/>
          <w:spacing w:val="-15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授权期</w:t>
      </w:r>
      <w:r>
        <w:rPr>
          <w:rFonts w:hint="eastAsia" w:ascii="仿宋_GB2312" w:hAnsi="仿宋_GB2312" w:eastAsia="仿宋_GB2312" w:cs="仿宋_GB2312"/>
          <w:spacing w:val="-3"/>
          <w:sz w:val="24"/>
        </w:rPr>
        <w:t>限</w:t>
      </w:r>
      <w:r>
        <w:rPr>
          <w:rFonts w:hint="eastAsia" w:ascii="仿宋_GB2312" w:hAnsi="仿宋_GB2312" w:eastAsia="仿宋_GB2312" w:cs="仿宋_GB2312"/>
          <w:sz w:val="24"/>
        </w:rPr>
        <w:t>为：2021</w:t>
      </w:r>
      <w:r>
        <w:rPr>
          <w:rFonts w:hint="eastAsia" w:ascii="仿宋_GB2312" w:hAnsi="仿宋_GB2312" w:eastAsia="仿宋_GB2312" w:cs="仿宋_GB2312"/>
          <w:spacing w:val="-7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</w:rPr>
        <w:t>月起</w:t>
      </w:r>
      <w:r>
        <w:rPr>
          <w:rFonts w:hint="eastAsia" w:ascii="仿宋_GB2312" w:hAnsi="仿宋_GB2312" w:eastAsia="仿宋_GB2312" w:cs="仿宋_GB2312"/>
          <w:spacing w:val="-3"/>
          <w:sz w:val="24"/>
        </w:rPr>
        <w:t>至</w:t>
      </w:r>
      <w:r>
        <w:rPr>
          <w:rFonts w:hint="eastAsia" w:ascii="仿宋_GB2312" w:hAnsi="仿宋_GB2312" w:eastAsia="仿宋_GB2312" w:cs="仿宋_GB2312"/>
          <w:sz w:val="24"/>
        </w:rPr>
        <w:t>本次</w:t>
      </w:r>
      <w:r>
        <w:rPr>
          <w:rFonts w:hint="eastAsia" w:ascii="仿宋_GB2312" w:hAnsi="仿宋_GB2312" w:eastAsia="仿宋_GB2312" w:cs="仿宋_GB2312"/>
          <w:spacing w:val="-3"/>
          <w:sz w:val="24"/>
        </w:rPr>
        <w:t>集</w:t>
      </w:r>
      <w:r>
        <w:rPr>
          <w:rFonts w:hint="eastAsia" w:ascii="仿宋_GB2312" w:hAnsi="仿宋_GB2312" w:eastAsia="仿宋_GB2312" w:cs="仿宋_GB2312"/>
          <w:sz w:val="24"/>
        </w:rPr>
        <w:t>中带量</w:t>
      </w:r>
      <w:r>
        <w:rPr>
          <w:rFonts w:hint="eastAsia" w:ascii="仿宋_GB2312" w:hAnsi="仿宋_GB2312" w:eastAsia="仿宋_GB2312" w:cs="仿宋_GB2312"/>
          <w:spacing w:val="-3"/>
          <w:sz w:val="24"/>
        </w:rPr>
        <w:t>采</w:t>
      </w:r>
      <w:r>
        <w:rPr>
          <w:rFonts w:hint="eastAsia" w:ascii="仿宋_GB2312" w:hAnsi="仿宋_GB2312" w:eastAsia="仿宋_GB2312" w:cs="仿宋_GB2312"/>
          <w:sz w:val="24"/>
        </w:rPr>
        <w:t>购期</w:t>
      </w:r>
      <w:r>
        <w:rPr>
          <w:rFonts w:hint="eastAsia" w:ascii="仿宋_GB2312" w:hAnsi="仿宋_GB2312" w:eastAsia="仿宋_GB2312" w:cs="仿宋_GB2312"/>
          <w:spacing w:val="-3"/>
          <w:sz w:val="24"/>
        </w:rPr>
        <w:t>结束</w:t>
      </w:r>
      <w:r>
        <w:rPr>
          <w:rFonts w:hint="eastAsia" w:ascii="仿宋_GB2312" w:hAnsi="仿宋_GB2312" w:eastAsia="仿宋_GB2312" w:cs="仿宋_GB2312"/>
          <w:spacing w:val="-15"/>
          <w:sz w:val="24"/>
        </w:rPr>
        <w:t>。</w:t>
      </w:r>
    </w:p>
    <w:p>
      <w:pPr>
        <w:tabs>
          <w:tab w:val="left" w:pos="3961"/>
          <w:tab w:val="left" w:pos="4662"/>
          <w:tab w:val="left" w:pos="4734"/>
          <w:tab w:val="left" w:pos="5502"/>
          <w:tab w:val="left" w:pos="7807"/>
        </w:tabs>
        <w:autoSpaceDE w:val="0"/>
        <w:autoSpaceDN w:val="0"/>
        <w:spacing w:line="44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</w:t>
      </w:r>
      <w:r>
        <w:rPr>
          <w:rFonts w:hint="eastAsia" w:ascii="仿宋_GB2312" w:hAnsi="仿宋_GB2312" w:eastAsia="仿宋_GB2312" w:cs="仿宋_GB2312"/>
          <w:spacing w:val="-3"/>
          <w:sz w:val="24"/>
        </w:rPr>
        <w:t>表</w:t>
      </w:r>
      <w:r>
        <w:rPr>
          <w:rFonts w:hint="eastAsia" w:ascii="仿宋_GB2312" w:hAnsi="仿宋_GB2312" w:eastAsia="仿宋_GB2312" w:cs="仿宋_GB2312"/>
          <w:sz w:val="24"/>
        </w:rPr>
        <w:t>人签</w:t>
      </w:r>
      <w:r>
        <w:rPr>
          <w:rFonts w:hint="eastAsia" w:ascii="仿宋_GB2312" w:hAnsi="仿宋_GB2312" w:eastAsia="仿宋_GB2312" w:cs="仿宋_GB2312"/>
          <w:spacing w:val="-3"/>
          <w:sz w:val="24"/>
        </w:rPr>
        <w:t>字或</w:t>
      </w:r>
      <w:r>
        <w:rPr>
          <w:rFonts w:hint="eastAsia" w:ascii="仿宋_GB2312" w:hAnsi="仿宋_GB2312" w:eastAsia="仿宋_GB2312" w:cs="仿宋_GB2312"/>
          <w:sz w:val="24"/>
        </w:rPr>
        <w:t>盖章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</w:p>
    <w:p>
      <w:pPr>
        <w:tabs>
          <w:tab w:val="left" w:pos="7807"/>
        </w:tabs>
        <w:autoSpaceDE w:val="0"/>
        <w:autoSpaceDN w:val="0"/>
        <w:spacing w:line="440" w:lineRule="exact"/>
        <w:ind w:left="479" w:leftChars="22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</w:rPr>
        <w:t>授权单</w:t>
      </w:r>
      <w:r>
        <w:rPr>
          <w:rFonts w:hint="eastAsia" w:ascii="仿宋_GB2312" w:hAnsi="仿宋_GB2312" w:eastAsia="仿宋_GB2312" w:cs="仿宋_GB2312"/>
          <w:spacing w:val="-3"/>
          <w:sz w:val="24"/>
        </w:rPr>
        <w:t>位</w:t>
      </w:r>
      <w:r>
        <w:rPr>
          <w:rFonts w:hint="eastAsia" w:ascii="仿宋_GB2312" w:hAnsi="仿宋_GB2312" w:eastAsia="仿宋_GB2312" w:cs="仿宋_GB2312"/>
          <w:sz w:val="24"/>
        </w:rPr>
        <w:t>名称</w:t>
      </w:r>
      <w:r>
        <w:rPr>
          <w:rFonts w:hint="eastAsia" w:ascii="仿宋_GB2312" w:hAnsi="仿宋_GB2312" w:eastAsia="仿宋_GB2312" w:cs="仿宋_GB2312"/>
          <w:spacing w:val="-3"/>
          <w:sz w:val="24"/>
        </w:rPr>
        <w:t>和盖</w:t>
      </w:r>
      <w:r>
        <w:rPr>
          <w:rFonts w:hint="eastAsia" w:ascii="仿宋_GB2312" w:hAnsi="仿宋_GB2312" w:eastAsia="仿宋_GB2312" w:cs="仿宋_GB2312"/>
          <w:sz w:val="24"/>
        </w:rPr>
        <w:t>章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</w:rPr>
        <w:t>被授权</w:t>
      </w:r>
      <w:r>
        <w:rPr>
          <w:rFonts w:hint="eastAsia" w:ascii="仿宋_GB2312" w:hAnsi="仿宋_GB2312" w:eastAsia="仿宋_GB2312" w:cs="仿宋_GB2312"/>
          <w:spacing w:val="-3"/>
          <w:sz w:val="24"/>
        </w:rPr>
        <w:t>人</w:t>
      </w:r>
      <w:r>
        <w:rPr>
          <w:rFonts w:hint="eastAsia" w:ascii="仿宋_GB2312" w:hAnsi="仿宋_GB2312" w:eastAsia="仿宋_GB2312" w:cs="仿宋_GB2312"/>
          <w:sz w:val="24"/>
        </w:rPr>
        <w:t>签字</w:t>
      </w:r>
      <w:r>
        <w:rPr>
          <w:rFonts w:hint="eastAsia" w:ascii="仿宋_GB2312" w:hAnsi="仿宋_GB2312" w:eastAsia="仿宋_GB2312" w:cs="仿宋_GB2312"/>
          <w:spacing w:val="-3"/>
          <w:sz w:val="24"/>
        </w:rPr>
        <w:t>或盖</w:t>
      </w:r>
      <w:r>
        <w:rPr>
          <w:rFonts w:hint="eastAsia" w:ascii="仿宋_GB2312" w:hAnsi="仿宋_GB2312" w:eastAsia="仿宋_GB2312" w:cs="仿宋_GB2312"/>
          <w:sz w:val="24"/>
        </w:rPr>
        <w:t>章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</w:rPr>
        <w:t>被授权</w:t>
      </w:r>
      <w:r>
        <w:rPr>
          <w:rFonts w:hint="eastAsia" w:ascii="仿宋_GB2312" w:hAnsi="仿宋_GB2312" w:eastAsia="仿宋_GB2312" w:cs="仿宋_GB2312"/>
          <w:spacing w:val="-3"/>
          <w:sz w:val="24"/>
        </w:rPr>
        <w:t>人</w:t>
      </w:r>
      <w:r>
        <w:rPr>
          <w:rFonts w:hint="eastAsia" w:ascii="仿宋_GB2312" w:hAnsi="仿宋_GB2312" w:eastAsia="仿宋_GB2312" w:cs="仿宋_GB2312"/>
          <w:sz w:val="24"/>
        </w:rPr>
        <w:t>手机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</w:rPr>
        <w:tab/>
      </w:r>
    </w:p>
    <w:p>
      <w:pPr>
        <w:pStyle w:val="3"/>
        <w:autoSpaceDE w:val="0"/>
        <w:autoSpaceDN w:val="0"/>
        <w:spacing w:line="600" w:lineRule="exact"/>
        <w:jc w:val="both"/>
        <w:rPr>
          <w:rFonts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503555</wp:posOffset>
                </wp:positionV>
                <wp:extent cx="2829560" cy="1609090"/>
                <wp:effectExtent l="4445" t="4445" r="23495" b="5715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5"/>
                              <w:ind w:left="661" w:right="659"/>
                              <w:jc w:val="center"/>
                              <w:rPr>
                                <w:rFonts w:ascii="思源黑体 CN Bold" w:eastAsia="思源黑体 CN 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思源黑体 CN Bold" w:eastAsia="思源黑体 CN Bold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>
                            <w:pPr>
                              <w:spacing w:before="81"/>
                              <w:ind w:left="661" w:right="659"/>
                              <w:jc w:val="center"/>
                              <w:rPr>
                                <w:rFonts w:ascii="思源黑体 CN Bold" w:eastAsia="思源黑体 CN 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思源黑体 CN Bold" w:eastAsia="思源黑体 CN Bold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209"/>
                              <w:ind w:left="661" w:right="6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-3"/>
                                <w:sz w:val="28"/>
                              </w:rPr>
                              <w:t>骑缝处加盖单位公章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55pt;margin-top:39.65pt;height:126.7pt;width:222.8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CYR52gAAAAoBAAAPAAAAAAAAAAEAIAAAACIAAABkcnMvZG93bnJldi54&#10;bWxQSwECFAAUAAAACACHTuJAA5r6E/gBAADkAwAADgAAAAAAAAABACAAAAAp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/>
                        <w:ind w:left="661" w:right="659"/>
                        <w:jc w:val="center"/>
                        <w:rPr>
                          <w:rFonts w:ascii="思源黑体 CN Bold" w:eastAsia="思源黑体 CN Bold"/>
                          <w:b/>
                          <w:sz w:val="28"/>
                        </w:rPr>
                      </w:pPr>
                      <w:r>
                        <w:rPr>
                          <w:rFonts w:hint="eastAsia" w:ascii="思源黑体 CN Bold" w:eastAsia="思源黑体 CN Bold"/>
                          <w:b/>
                          <w:sz w:val="28"/>
                        </w:rPr>
                        <w:t>法定代表人</w:t>
                      </w:r>
                    </w:p>
                    <w:p>
                      <w:pPr>
                        <w:spacing w:before="81"/>
                        <w:ind w:left="661" w:right="659"/>
                        <w:jc w:val="center"/>
                        <w:rPr>
                          <w:rFonts w:ascii="思源黑体 CN Bold" w:eastAsia="思源黑体 CN Bold"/>
                          <w:b/>
                          <w:sz w:val="28"/>
                        </w:rPr>
                      </w:pPr>
                      <w:r>
                        <w:rPr>
                          <w:rFonts w:hint="eastAsia" w:ascii="思源黑体 CN Bold" w:eastAsia="思源黑体 CN Bold"/>
                          <w:b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spacing w:before="209"/>
                        <w:ind w:left="661" w:right="65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spacing w:val="-3"/>
                          <w:sz w:val="28"/>
                        </w:rPr>
                        <w:t>骑缝处加盖单位公章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522605</wp:posOffset>
                </wp:positionV>
                <wp:extent cx="2829560" cy="1609090"/>
                <wp:effectExtent l="4445" t="4445" r="23495" b="5715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16090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5" w:line="271" w:lineRule="auto"/>
                              <w:ind w:left="675" w:right="672" w:firstLine="280"/>
                              <w:jc w:val="left"/>
                              <w:rPr>
                                <w:rFonts w:ascii="思源黑体 CN Bold" w:eastAsia="思源黑体 CN 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思源黑体 CN Bold" w:eastAsia="思源黑体 CN Bold"/>
                                <w:b/>
                                <w:sz w:val="28"/>
                              </w:rPr>
                              <w:t xml:space="preserve">代理人（被授权人） </w:t>
                            </w:r>
                            <w:r>
                              <w:rPr>
                                <w:rFonts w:hint="eastAsia" w:ascii="思源黑体 CN Bold" w:eastAsia="思源黑体 CN Bold"/>
                                <w:b/>
                                <w:spacing w:val="-2"/>
                                <w:sz w:val="28"/>
                              </w:rPr>
                              <w:t>居民身份证复印件粘贴处</w:t>
                            </w:r>
                          </w:p>
                          <w:p>
                            <w:pPr>
                              <w:spacing w:before="125"/>
                              <w:ind w:left="68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-3"/>
                                <w:sz w:val="28"/>
                              </w:rPr>
                              <w:t>骑缝处加盖单位公章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6pt;margin-top:41.15pt;height:126.7pt;width:222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5kon/aAAAACwEAAA8AAAAAAAAAAQAgAAAAIgAAAGRycy9kb3ducmV2Lnht&#10;bFBLAQIUABQAAAAIAIdO4kAM/BfZ9wEAAOQDAAAOAAAAAAAAAAEAIAAAACkBAABkcnMvZTJvRG9j&#10;LnhtbFBLBQYAAAAABgAGAFkBAACS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5" w:line="271" w:lineRule="auto"/>
                        <w:ind w:left="675" w:right="672" w:firstLine="280"/>
                        <w:jc w:val="left"/>
                        <w:rPr>
                          <w:rFonts w:ascii="思源黑体 CN Bold" w:eastAsia="思源黑体 CN Bold"/>
                          <w:b/>
                          <w:sz w:val="28"/>
                        </w:rPr>
                      </w:pPr>
                      <w:r>
                        <w:rPr>
                          <w:rFonts w:hint="eastAsia" w:ascii="思源黑体 CN Bold" w:eastAsia="思源黑体 CN Bold"/>
                          <w:b/>
                          <w:sz w:val="28"/>
                        </w:rPr>
                        <w:t xml:space="preserve">代理人（被授权人） </w:t>
                      </w:r>
                      <w:r>
                        <w:rPr>
                          <w:rFonts w:hint="eastAsia" w:ascii="思源黑体 CN Bold" w:eastAsia="思源黑体 CN Bold"/>
                          <w:b/>
                          <w:spacing w:val="-2"/>
                          <w:sz w:val="28"/>
                        </w:rPr>
                        <w:t>居民身份证复印件粘贴处</w:t>
                      </w:r>
                    </w:p>
                    <w:p>
                      <w:pPr>
                        <w:spacing w:before="125"/>
                        <w:ind w:left="68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spacing w:val="-3"/>
                          <w:sz w:val="28"/>
                        </w:rPr>
                        <w:t>骑缝处加盖单位公章</w:t>
                      </w:r>
                      <w:r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0"/>
    <w:family w:val="swiss"/>
    <w:pitch w:val="default"/>
    <w:sig w:usb0="00000000" w:usb1="0000000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5EFF"/>
    <w:rsid w:val="1BB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3">
    <w:name w:val="Body Text"/>
    <w:basedOn w:val="1"/>
    <w:unhideWhenUsed/>
    <w:qFormat/>
    <w:uiPriority w:val="0"/>
    <w:pPr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2021-06-03T06:36:00Z</dcterms:created>
  <dc:creator>admin</dc:creator>
  <cp:lastModifiedBy>admin</cp:lastModifiedBy>
  <dcterms:modified xsi:type="dcterms:W3CDTF">2021-06-03T06:37:31Z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