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225" w:after="225"/>
        <w:ind w:firstLine="600"/>
        <w:jc w:val="center"/>
        <w:rPr>
          <w:rFonts w:ascii="宋体" w:hAnsi="宋体" w:eastAsia="宋体" w:cs="宋体"/>
          <w:b/>
          <w:color w:val="000000" w:themeColor="text1"/>
          <w:kern w:val="0"/>
          <w:sz w:val="44"/>
          <w:szCs w:val="44"/>
          <w:shd w:val="clear" w:color="auto" w:fill="FFFFFF"/>
        </w:rPr>
      </w:pPr>
      <w:r>
        <w:rPr>
          <w:rFonts w:hint="eastAsia" w:ascii="宋体" w:hAnsi="宋体" w:eastAsia="宋体" w:cs="宋体"/>
          <w:b/>
          <w:color w:val="000000" w:themeColor="text1"/>
          <w:kern w:val="0"/>
          <w:sz w:val="44"/>
          <w:szCs w:val="44"/>
          <w:shd w:val="clear" w:color="auto" w:fill="FFFFFF"/>
        </w:rPr>
        <w:t>宜春市公立医疗机构医用耗材集中采购</w:t>
      </w:r>
    </w:p>
    <w:p>
      <w:pPr>
        <w:widowControl/>
        <w:shd w:val="clear" w:color="auto" w:fill="FFFFFF"/>
        <w:spacing w:before="225" w:after="225"/>
        <w:ind w:firstLine="600"/>
        <w:jc w:val="center"/>
        <w:rPr>
          <w:rFonts w:ascii="宋体" w:hAnsi="宋体" w:eastAsia="宋体" w:cs="宋体"/>
          <w:b/>
          <w:color w:val="000000" w:themeColor="text1"/>
          <w:kern w:val="0"/>
          <w:sz w:val="44"/>
          <w:szCs w:val="44"/>
          <w:shd w:val="clear" w:color="auto" w:fill="FFFFFF"/>
        </w:rPr>
      </w:pPr>
      <w:r>
        <w:rPr>
          <w:rFonts w:hint="eastAsia" w:ascii="宋体" w:hAnsi="宋体" w:eastAsia="宋体" w:cs="宋体"/>
          <w:b/>
          <w:color w:val="000000" w:themeColor="text1"/>
          <w:kern w:val="0"/>
          <w:sz w:val="44"/>
          <w:szCs w:val="44"/>
          <w:shd w:val="clear" w:color="auto" w:fill="FFFFFF"/>
        </w:rPr>
        <w:t>管理暂行办法</w:t>
      </w:r>
      <w:r>
        <w:rPr>
          <w:rFonts w:ascii="宋体" w:hAnsi="宋体" w:eastAsia="宋体" w:cs="宋体"/>
          <w:b/>
          <w:color w:val="000000" w:themeColor="text1"/>
          <w:kern w:val="0"/>
          <w:sz w:val="44"/>
          <w:szCs w:val="44"/>
          <w:shd w:val="clear" w:color="auto" w:fill="FFFFFF"/>
        </w:rPr>
        <w:t>（试行）</w:t>
      </w:r>
    </w:p>
    <w:p>
      <w:pPr>
        <w:widowControl/>
        <w:shd w:val="clear" w:color="auto" w:fill="FFFFFF"/>
        <w:spacing w:before="225" w:after="225"/>
        <w:ind w:firstLine="600"/>
        <w:jc w:val="center"/>
        <w:rPr>
          <w:rFonts w:ascii="仿宋" w:hAnsi="仿宋" w:eastAsia="仿宋" w:cs="宋体"/>
          <w:b/>
          <w:color w:val="000000" w:themeColor="text1"/>
          <w:kern w:val="0"/>
          <w:sz w:val="44"/>
          <w:szCs w:val="44"/>
          <w:shd w:val="clear" w:color="auto" w:fill="FFFFFF"/>
        </w:rPr>
      </w:pPr>
      <w:r>
        <w:rPr>
          <w:rFonts w:hint="eastAsia" w:ascii="仿宋" w:hAnsi="仿宋" w:eastAsia="仿宋" w:cs="宋体"/>
          <w:b/>
          <w:color w:val="000000" w:themeColor="text1"/>
          <w:kern w:val="0"/>
          <w:sz w:val="44"/>
          <w:szCs w:val="44"/>
          <w:shd w:val="clear" w:color="auto" w:fill="FFFFFF"/>
        </w:rPr>
        <w:t>(</w:t>
      </w:r>
      <w:r>
        <w:rPr>
          <w:rFonts w:hint="eastAsia" w:ascii="仿宋" w:hAnsi="仿宋" w:eastAsia="仿宋" w:cs="宋体"/>
          <w:b/>
          <w:color w:val="000000" w:themeColor="text1"/>
          <w:kern w:val="0"/>
          <w:sz w:val="44"/>
          <w:szCs w:val="44"/>
          <w:shd w:val="clear" w:color="auto" w:fill="FFFFFF"/>
          <w:lang w:eastAsia="zh-CN"/>
        </w:rPr>
        <w:t>征求意见</w:t>
      </w:r>
      <w:r>
        <w:rPr>
          <w:rFonts w:hint="eastAsia" w:ascii="仿宋" w:hAnsi="仿宋" w:eastAsia="仿宋" w:cs="宋体"/>
          <w:b/>
          <w:color w:val="000000" w:themeColor="text1"/>
          <w:kern w:val="0"/>
          <w:sz w:val="44"/>
          <w:szCs w:val="44"/>
          <w:shd w:val="clear" w:color="auto" w:fill="FFFFFF"/>
        </w:rPr>
        <w:t>稿)</w:t>
      </w:r>
    </w:p>
    <w:p>
      <w:pPr>
        <w:widowControl/>
        <w:shd w:val="clear" w:color="auto" w:fill="FFFFFF"/>
        <w:spacing w:before="225" w:after="225"/>
        <w:ind w:firstLine="600"/>
        <w:jc w:val="center"/>
        <w:rPr>
          <w:rFonts w:ascii="仿宋" w:hAnsi="仿宋" w:eastAsia="仿宋" w:cs="����_GB2312"/>
          <w:color w:val="000000" w:themeColor="text1"/>
          <w:sz w:val="32"/>
          <w:szCs w:val="32"/>
        </w:rPr>
      </w:pPr>
      <w:r>
        <w:rPr>
          <w:rFonts w:hint="eastAsia" w:ascii="仿宋" w:hAnsi="仿宋" w:eastAsia="仿宋" w:cs="宋体"/>
          <w:b/>
          <w:color w:val="000000" w:themeColor="text1"/>
          <w:kern w:val="0"/>
          <w:sz w:val="32"/>
          <w:szCs w:val="32"/>
          <w:shd w:val="clear" w:color="auto" w:fill="FFFFFF"/>
        </w:rPr>
        <w:t>第一章 总则</w:t>
      </w:r>
    </w:p>
    <w:p>
      <w:pPr>
        <w:pStyle w:val="10"/>
        <w:numPr>
          <w:ilvl w:val="0"/>
          <w:numId w:val="1"/>
        </w:numPr>
        <w:spacing w:line="590" w:lineRule="exact"/>
        <w:ind w:left="0" w:firstLine="640" w:firstLineChars="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为进一步规范宜春市公立医疗机构医用耗材集中采购工作，推进诚信体系建设，完善行业机制，明确当事人行为规范，增强社会监督，依据有关法律法规，制定本办法。</w:t>
      </w:r>
    </w:p>
    <w:p>
      <w:pPr>
        <w:pStyle w:val="10"/>
        <w:numPr>
          <w:ilvl w:val="0"/>
          <w:numId w:val="1"/>
        </w:numPr>
        <w:spacing w:line="590" w:lineRule="exact"/>
        <w:ind w:left="0" w:firstLine="640" w:firstLineChars="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本办法明确宜春市各医疗机构、生产厂家、</w:t>
      </w:r>
      <w:r>
        <w:rPr>
          <w:rFonts w:ascii="仿宋" w:hAnsi="仿宋" w:eastAsia="仿宋" w:cs="仿宋"/>
          <w:color w:val="000000" w:themeColor="text1"/>
          <w:sz w:val="32"/>
          <w:szCs w:val="32"/>
        </w:rPr>
        <w:t>集中配送</w:t>
      </w:r>
      <w:r>
        <w:rPr>
          <w:rFonts w:hint="eastAsia" w:ascii="仿宋" w:hAnsi="仿宋" w:eastAsia="仿宋" w:cs="仿宋"/>
          <w:color w:val="000000" w:themeColor="text1"/>
          <w:sz w:val="32"/>
          <w:szCs w:val="32"/>
          <w:lang w:eastAsia="zh-CN"/>
        </w:rPr>
        <w:t>企业</w:t>
      </w:r>
      <w:r>
        <w:rPr>
          <w:rFonts w:hint="eastAsia" w:ascii="仿宋" w:hAnsi="仿宋" w:eastAsia="仿宋" w:cs="仿宋"/>
          <w:color w:val="000000" w:themeColor="text1"/>
          <w:sz w:val="32"/>
          <w:szCs w:val="32"/>
        </w:rPr>
        <w:t>和生产厂家指定</w:t>
      </w:r>
      <w:r>
        <w:rPr>
          <w:rFonts w:hint="eastAsia" w:ascii="仿宋" w:hAnsi="仿宋" w:eastAsia="仿宋" w:cs="仿宋"/>
          <w:color w:val="000000" w:themeColor="text1"/>
          <w:sz w:val="32"/>
          <w:szCs w:val="32"/>
          <w:lang w:eastAsia="zh-CN"/>
        </w:rPr>
        <w:t>销售企业</w:t>
      </w:r>
      <w:r>
        <w:rPr>
          <w:rFonts w:hint="eastAsia" w:ascii="仿宋" w:hAnsi="仿宋" w:eastAsia="仿宋" w:cs="仿宋"/>
          <w:color w:val="000000" w:themeColor="text1"/>
          <w:sz w:val="32"/>
          <w:szCs w:val="32"/>
        </w:rPr>
        <w:t>各方权利与义务，罚则。</w:t>
      </w:r>
    </w:p>
    <w:p>
      <w:pPr>
        <w:pStyle w:val="10"/>
        <w:spacing w:line="590" w:lineRule="exact"/>
        <w:ind w:left="640" w:firstLine="0" w:firstLineChars="0"/>
        <w:jc w:val="center"/>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 xml:space="preserve">第二章  </w:t>
      </w:r>
      <w:r>
        <w:rPr>
          <w:rFonts w:ascii="仿宋" w:hAnsi="仿宋" w:eastAsia="仿宋" w:cs="仿宋"/>
          <w:b/>
          <w:color w:val="000000" w:themeColor="text1"/>
          <w:sz w:val="32"/>
          <w:szCs w:val="32"/>
        </w:rPr>
        <w:t>医疗机构</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w:t>
      </w:r>
      <w:r>
        <w:rPr>
          <w:rFonts w:hint="eastAsia" w:ascii="仿宋" w:hAnsi="仿宋" w:eastAsia="仿宋" w:cs="仿宋"/>
          <w:color w:val="000000" w:themeColor="text1"/>
          <w:sz w:val="32"/>
          <w:szCs w:val="32"/>
          <w:lang w:eastAsia="zh-CN"/>
        </w:rPr>
        <w:t>三</w:t>
      </w:r>
      <w:r>
        <w:rPr>
          <w:rFonts w:hint="eastAsia" w:ascii="仿宋" w:hAnsi="仿宋" w:eastAsia="仿宋" w:cs="仿宋"/>
          <w:color w:val="000000" w:themeColor="text1"/>
          <w:sz w:val="32"/>
          <w:szCs w:val="32"/>
        </w:rPr>
        <w:t>条 全市内政府举办的各级各类非营利性医疗机构（含各乡镇卫生院和社区卫生服务机构），均为宜春市医用耗材集中招标采购主体，同时鼓励其他各级医疗机构参加集中招标采购。</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w:t>
      </w:r>
      <w:r>
        <w:rPr>
          <w:rFonts w:hint="eastAsia" w:ascii="仿宋" w:hAnsi="仿宋" w:eastAsia="仿宋" w:cs="仿宋"/>
          <w:color w:val="000000" w:themeColor="text1"/>
          <w:sz w:val="32"/>
          <w:szCs w:val="32"/>
          <w:lang w:eastAsia="zh-CN"/>
        </w:rPr>
        <w:t>四</w:t>
      </w:r>
      <w:r>
        <w:rPr>
          <w:rFonts w:hint="eastAsia" w:ascii="仿宋" w:hAnsi="仿宋" w:eastAsia="仿宋" w:cs="仿宋"/>
          <w:color w:val="000000" w:themeColor="text1"/>
          <w:sz w:val="32"/>
          <w:szCs w:val="32"/>
        </w:rPr>
        <w:t>条 医疗机构原则上须通过宜春市建立的集中采购工作平台（江西泰茂药械网）开展采购，不得购买集中采购入围品种外的医用耗材（《江西省公立医疗机构医用耗材集中采购通知》（赣耗集采办字【2016】1号）文件及《江西省公立医疗机构第二批高值医用耗材集中采购通知》（赣卫财务字【2017】61号）文件所示目录除外），有特殊要求的，须经增补、备案等相关流程，并经专家讨论、集中采购管理机构审批同意。</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w:t>
      </w:r>
      <w:r>
        <w:rPr>
          <w:rFonts w:hint="eastAsia" w:ascii="仿宋" w:hAnsi="仿宋" w:eastAsia="仿宋" w:cs="仿宋"/>
          <w:color w:val="000000" w:themeColor="text1"/>
          <w:sz w:val="32"/>
          <w:szCs w:val="32"/>
          <w:lang w:eastAsia="zh-CN"/>
        </w:rPr>
        <w:t>五</w:t>
      </w:r>
      <w:r>
        <w:rPr>
          <w:rFonts w:hint="eastAsia" w:ascii="仿宋" w:hAnsi="仿宋" w:eastAsia="仿宋" w:cs="仿宋"/>
          <w:color w:val="000000" w:themeColor="text1"/>
          <w:sz w:val="32"/>
          <w:szCs w:val="32"/>
        </w:rPr>
        <w:t>条 集中采购工作应当遵循公开透明、公平竞争、公正廉洁和科学诚信原则，保证医用耗材生产经营企业平等参与，禁止任何形式的地方保护。</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w:t>
      </w:r>
      <w:r>
        <w:rPr>
          <w:rFonts w:hint="eastAsia" w:ascii="仿宋" w:hAnsi="仿宋" w:eastAsia="仿宋" w:cs="仿宋"/>
          <w:color w:val="000000" w:themeColor="text1"/>
          <w:sz w:val="32"/>
          <w:szCs w:val="32"/>
          <w:lang w:eastAsia="zh-CN"/>
        </w:rPr>
        <w:t>六</w:t>
      </w:r>
      <w:r>
        <w:rPr>
          <w:rFonts w:hint="eastAsia" w:ascii="仿宋" w:hAnsi="仿宋" w:eastAsia="仿宋" w:cs="仿宋"/>
          <w:color w:val="000000" w:themeColor="text1"/>
          <w:sz w:val="32"/>
          <w:szCs w:val="32"/>
        </w:rPr>
        <w:t>条 集中采购周期原则上为一年一次。每月1-10日为采购日；11-20日为配送日；21-月底为结算日。紧急情况可申请开辟应急采购通道。平台未中标或同类产品少于3家中标企业的品种，可按照以下原则自行采购（单品规）：一级及未定医疗机构10000元/年；二级医疗机构30000元/年；三级医疗机构50000元/年；每季度末</w:t>
      </w:r>
      <w:r>
        <w:rPr>
          <w:rFonts w:hint="eastAsia" w:ascii="仿宋" w:hAnsi="仿宋" w:eastAsia="仿宋" w:cs="仿宋"/>
          <w:color w:val="000000" w:themeColor="text1"/>
          <w:sz w:val="32"/>
          <w:szCs w:val="32"/>
          <w:lang w:eastAsia="zh-CN"/>
        </w:rPr>
        <w:t>由医疗机构上报至耗材采购办</w:t>
      </w:r>
      <w:r>
        <w:rPr>
          <w:rFonts w:hint="eastAsia" w:ascii="仿宋" w:hAnsi="仿宋" w:eastAsia="仿宋" w:cs="仿宋"/>
          <w:color w:val="000000" w:themeColor="text1"/>
          <w:sz w:val="32"/>
          <w:szCs w:val="32"/>
        </w:rPr>
        <w:t>。</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w:t>
      </w:r>
      <w:r>
        <w:rPr>
          <w:rFonts w:hint="eastAsia" w:ascii="仿宋" w:hAnsi="仿宋" w:eastAsia="仿宋" w:cs="仿宋"/>
          <w:color w:val="000000" w:themeColor="text1"/>
          <w:sz w:val="32"/>
          <w:szCs w:val="32"/>
          <w:lang w:eastAsia="zh-CN"/>
        </w:rPr>
        <w:t>七</w:t>
      </w:r>
      <w:r>
        <w:rPr>
          <w:rFonts w:hint="eastAsia" w:ascii="仿宋" w:hAnsi="仿宋" w:eastAsia="仿宋" w:cs="仿宋"/>
          <w:color w:val="000000" w:themeColor="text1"/>
          <w:sz w:val="32"/>
          <w:szCs w:val="32"/>
        </w:rPr>
        <w:t>条 医疗机构必须具备开展相关医用耗材临床治疗的有关资质，主要职责包括：</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一</w:t>
      </w:r>
      <w:r>
        <w:rPr>
          <w:rFonts w:hint="eastAsia" w:ascii="仿宋" w:hAnsi="仿宋" w:eastAsia="仿宋" w:cs="仿宋"/>
          <w:color w:val="000000" w:themeColor="text1"/>
          <w:sz w:val="32"/>
          <w:szCs w:val="32"/>
        </w:rPr>
        <w:t>）在规定时间内，根据本单位的临床需求，向平台提供采购信息；</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二</w:t>
      </w:r>
      <w:r>
        <w:rPr>
          <w:rFonts w:hint="eastAsia" w:ascii="仿宋" w:hAnsi="仿宋" w:eastAsia="仿宋" w:cs="仿宋"/>
          <w:color w:val="000000" w:themeColor="text1"/>
          <w:sz w:val="32"/>
          <w:szCs w:val="32"/>
        </w:rPr>
        <w:t>）按照《合同法》的规定与医用耗材生产企业或被授权的配送经营企业签订购销合同与廉洁协议，或将廉洁协议载入购销合同。明确品种、规格、数量、价格、回款时间、履约方式、违约责任等内容；</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三</w:t>
      </w:r>
      <w:r>
        <w:rPr>
          <w:rFonts w:hint="eastAsia" w:ascii="仿宋" w:hAnsi="仿宋" w:eastAsia="仿宋" w:cs="仿宋"/>
          <w:color w:val="000000" w:themeColor="text1"/>
          <w:sz w:val="32"/>
          <w:szCs w:val="32"/>
        </w:rPr>
        <w:t>）严格按照合同约定的时间付款；</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四</w:t>
      </w:r>
      <w:r>
        <w:rPr>
          <w:rFonts w:hint="eastAsia" w:ascii="仿宋" w:hAnsi="仿宋" w:eastAsia="仿宋" w:cs="仿宋"/>
          <w:color w:val="000000" w:themeColor="text1"/>
          <w:sz w:val="32"/>
          <w:szCs w:val="32"/>
        </w:rPr>
        <w:t>）配合集中采购工作机构开展工作；</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五</w:t>
      </w:r>
      <w:r>
        <w:rPr>
          <w:rFonts w:hint="eastAsia" w:ascii="仿宋" w:hAnsi="仿宋" w:eastAsia="仿宋" w:cs="仿宋"/>
          <w:color w:val="000000" w:themeColor="text1"/>
          <w:sz w:val="32"/>
          <w:szCs w:val="32"/>
        </w:rPr>
        <w:t>）加强内部管理，对医用耗材的采购、储存和使用全过程进行规范管理。</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w:t>
      </w:r>
      <w:r>
        <w:rPr>
          <w:rFonts w:hint="eastAsia" w:ascii="仿宋" w:hAnsi="仿宋" w:eastAsia="仿宋" w:cs="仿宋"/>
          <w:color w:val="000000" w:themeColor="text1"/>
          <w:sz w:val="32"/>
          <w:szCs w:val="32"/>
          <w:lang w:eastAsia="zh-CN"/>
        </w:rPr>
        <w:t>八</w:t>
      </w:r>
      <w:r>
        <w:rPr>
          <w:rFonts w:hint="eastAsia" w:ascii="仿宋" w:hAnsi="仿宋" w:eastAsia="仿宋" w:cs="仿宋"/>
          <w:color w:val="000000" w:themeColor="text1"/>
          <w:sz w:val="32"/>
          <w:szCs w:val="32"/>
        </w:rPr>
        <w:t>条 医疗机构在集中采购活动中，不得发生下列行为：</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（一）不参加集中采购活动，或以其他任何方式规避集中采购活动；</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 提供虚假的采购信息和历史资料；</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（三）未按照要求签订医用耗材购销合同；</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（四）不按照购销合同采购医用耗材，擅自采购入围品种外医用耗材，不按时结算货款或其他不履行合同义务的行为；</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（五）与医用耗材生产经营企业订立背离合同实质性内容的其他协议，牟取不正当利益；</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六</w:t>
      </w:r>
      <w:r>
        <w:rPr>
          <w:rFonts w:hint="eastAsia" w:ascii="仿宋" w:hAnsi="仿宋" w:eastAsia="仿宋" w:cs="仿宋"/>
          <w:color w:val="000000" w:themeColor="text1"/>
          <w:sz w:val="32"/>
          <w:szCs w:val="32"/>
        </w:rPr>
        <w:t>）对各配送企业在规定时间内完成送货的，医疗机构需在</w:t>
      </w:r>
      <w:r>
        <w:rPr>
          <w:rFonts w:ascii="仿宋" w:hAnsi="仿宋" w:eastAsia="仿宋" w:cs="仿宋"/>
          <w:color w:val="000000" w:themeColor="text1"/>
          <w:sz w:val="32"/>
          <w:szCs w:val="32"/>
        </w:rPr>
        <w:t>7天</w:t>
      </w:r>
      <w:r>
        <w:rPr>
          <w:rFonts w:hint="eastAsia" w:ascii="仿宋" w:hAnsi="仿宋" w:eastAsia="仿宋" w:cs="仿宋"/>
          <w:color w:val="000000" w:themeColor="text1"/>
          <w:sz w:val="32"/>
          <w:szCs w:val="32"/>
        </w:rPr>
        <w:t>内通过平台确认，未在</w:t>
      </w:r>
      <w:r>
        <w:rPr>
          <w:rFonts w:ascii="仿宋" w:hAnsi="仿宋" w:eastAsia="仿宋" w:cs="仿宋"/>
          <w:color w:val="000000" w:themeColor="text1"/>
          <w:sz w:val="32"/>
          <w:szCs w:val="32"/>
        </w:rPr>
        <w:t>7天内</w:t>
      </w:r>
      <w:r>
        <w:rPr>
          <w:rFonts w:hint="eastAsia" w:ascii="仿宋" w:hAnsi="仿宋" w:eastAsia="仿宋" w:cs="仿宋"/>
          <w:color w:val="000000" w:themeColor="text1"/>
          <w:sz w:val="32"/>
          <w:szCs w:val="32"/>
        </w:rPr>
        <w:t>确认的，平台默认确认；</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七</w:t>
      </w:r>
      <w:r>
        <w:rPr>
          <w:rFonts w:hint="eastAsia" w:ascii="仿宋" w:hAnsi="仿宋" w:eastAsia="仿宋" w:cs="仿宋"/>
          <w:color w:val="000000" w:themeColor="text1"/>
          <w:sz w:val="32"/>
          <w:szCs w:val="32"/>
        </w:rPr>
        <w:t>）其他违反法律法规的行为;</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w:t>
      </w:r>
      <w:r>
        <w:rPr>
          <w:rFonts w:hint="eastAsia" w:ascii="仿宋" w:hAnsi="仿宋" w:eastAsia="仿宋" w:cs="仿宋"/>
          <w:color w:val="000000" w:themeColor="text1"/>
          <w:sz w:val="32"/>
          <w:szCs w:val="32"/>
          <w:lang w:eastAsia="zh-CN"/>
        </w:rPr>
        <w:t>九</w:t>
      </w:r>
      <w:r>
        <w:rPr>
          <w:rFonts w:hint="eastAsia" w:ascii="仿宋" w:hAnsi="仿宋" w:eastAsia="仿宋" w:cs="仿宋"/>
          <w:color w:val="000000" w:themeColor="text1"/>
          <w:sz w:val="32"/>
          <w:szCs w:val="32"/>
        </w:rPr>
        <w:t>条 参与集中采购的医疗机构及其工作人员有上述行为之一的，除追究当事人的责任外，视其情节追究主管领导的责任。涉嫌犯罪的，</w:t>
      </w:r>
      <w:r>
        <w:rPr>
          <w:rFonts w:hint="eastAsia" w:ascii="仿宋" w:hAnsi="仿宋" w:eastAsia="仿宋" w:cs="仿宋"/>
          <w:color w:val="000000" w:themeColor="text1"/>
          <w:sz w:val="32"/>
          <w:szCs w:val="32"/>
          <w:lang w:eastAsia="zh-CN"/>
        </w:rPr>
        <w:t>依据相关规定进行处罚</w:t>
      </w:r>
      <w:r>
        <w:rPr>
          <w:rFonts w:hint="eastAsia" w:ascii="仿宋" w:hAnsi="仿宋" w:eastAsia="仿宋" w:cs="仿宋"/>
          <w:color w:val="000000" w:themeColor="text1"/>
          <w:sz w:val="32"/>
          <w:szCs w:val="32"/>
        </w:rPr>
        <w:t>。</w:t>
      </w:r>
    </w:p>
    <w:p>
      <w:pPr>
        <w:spacing w:line="590" w:lineRule="exact"/>
        <w:jc w:val="center"/>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 xml:space="preserve">第三章  </w:t>
      </w:r>
      <w:r>
        <w:rPr>
          <w:rFonts w:ascii="仿宋" w:hAnsi="仿宋" w:eastAsia="仿宋" w:cs="仿宋"/>
          <w:b/>
          <w:color w:val="000000" w:themeColor="text1"/>
          <w:sz w:val="32"/>
          <w:szCs w:val="32"/>
        </w:rPr>
        <w:t>生产厂家</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w:t>
      </w:r>
      <w:r>
        <w:rPr>
          <w:rFonts w:hint="eastAsia" w:ascii="仿宋" w:hAnsi="仿宋" w:eastAsia="仿宋" w:cs="仿宋"/>
          <w:color w:val="000000" w:themeColor="text1"/>
          <w:sz w:val="32"/>
          <w:szCs w:val="32"/>
          <w:lang w:eastAsia="zh-CN"/>
        </w:rPr>
        <w:t>十</w:t>
      </w:r>
      <w:r>
        <w:rPr>
          <w:rFonts w:hint="eastAsia" w:ascii="仿宋" w:hAnsi="仿宋" w:eastAsia="仿宋" w:cs="仿宋"/>
          <w:color w:val="000000" w:themeColor="text1"/>
          <w:sz w:val="32"/>
          <w:szCs w:val="32"/>
        </w:rPr>
        <w:t>条 集中采购实行医用耗材生产企业直接投标</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境外产品国内总代理可以视同生产企业。</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w:t>
      </w:r>
      <w:r>
        <w:rPr>
          <w:rFonts w:hint="eastAsia" w:ascii="仿宋" w:hAnsi="仿宋" w:eastAsia="仿宋" w:cs="仿宋"/>
          <w:color w:val="000000" w:themeColor="text1"/>
          <w:sz w:val="32"/>
          <w:szCs w:val="32"/>
          <w:lang w:eastAsia="zh-CN"/>
        </w:rPr>
        <w:t>十一</w:t>
      </w:r>
      <w:r>
        <w:rPr>
          <w:rFonts w:hint="eastAsia" w:ascii="仿宋" w:hAnsi="仿宋" w:eastAsia="仿宋" w:cs="仿宋"/>
          <w:color w:val="000000" w:themeColor="text1"/>
          <w:sz w:val="32"/>
          <w:szCs w:val="32"/>
        </w:rPr>
        <w:t>条 参加集中采购活动的医用耗材生产企业应当按照集中采购文件的要求，按时提供真实、有效、合法的委托书、产品和企业资质证明文件、近2-3年出厂（口岸）价、保证供应承诺函及被授权的经营企业名单等资料，在集中采购平台上如实申报相关信息。</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第十</w:t>
      </w:r>
      <w:r>
        <w:rPr>
          <w:rFonts w:hint="eastAsia" w:ascii="仿宋" w:hAnsi="仿宋" w:eastAsia="仿宋" w:cs="仿宋"/>
          <w:color w:val="000000" w:themeColor="text1"/>
          <w:sz w:val="32"/>
          <w:szCs w:val="32"/>
          <w:lang w:eastAsia="zh-CN"/>
        </w:rPr>
        <w:t>二</w:t>
      </w:r>
      <w:r>
        <w:rPr>
          <w:rFonts w:hint="eastAsia" w:ascii="仿宋" w:hAnsi="仿宋" w:eastAsia="仿宋" w:cs="仿宋"/>
          <w:color w:val="000000" w:themeColor="text1"/>
          <w:sz w:val="32"/>
          <w:szCs w:val="32"/>
        </w:rPr>
        <w:t>条 入围医用耗材可以由生产企业直接配送，也可以委托医用耗材经营企业配送，集中归类配送产品除外。负责配送的医用耗材生产经营企业应当具备在集中采购平台上进行销售的条件，按照有关规定进行订单确认、备货、配送。</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第十</w:t>
      </w:r>
      <w:r>
        <w:rPr>
          <w:rFonts w:hint="eastAsia" w:ascii="仿宋" w:hAnsi="仿宋" w:eastAsia="仿宋" w:cs="仿宋"/>
          <w:color w:val="000000" w:themeColor="text1"/>
          <w:sz w:val="32"/>
          <w:szCs w:val="32"/>
          <w:lang w:eastAsia="zh-CN"/>
        </w:rPr>
        <w:t>三</w:t>
      </w:r>
      <w:r>
        <w:rPr>
          <w:rFonts w:hint="eastAsia" w:ascii="仿宋" w:hAnsi="仿宋" w:eastAsia="仿宋" w:cs="仿宋"/>
          <w:color w:val="000000" w:themeColor="text1"/>
          <w:sz w:val="32"/>
          <w:szCs w:val="32"/>
        </w:rPr>
        <w:t>条　医用耗材生产经营企业必须提供合法生产的医用耗材，并按照购销合同规定的产品及时供货，不得提供入围品种外的医用耗材</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第十</w:t>
      </w:r>
      <w:r>
        <w:rPr>
          <w:rFonts w:hint="eastAsia" w:ascii="仿宋" w:hAnsi="仿宋" w:eastAsia="仿宋" w:cs="仿宋"/>
          <w:color w:val="000000" w:themeColor="text1"/>
          <w:sz w:val="32"/>
          <w:szCs w:val="32"/>
          <w:lang w:eastAsia="zh-CN"/>
        </w:rPr>
        <w:t>四</w:t>
      </w:r>
      <w:r>
        <w:rPr>
          <w:rFonts w:hint="eastAsia" w:ascii="仿宋" w:hAnsi="仿宋" w:eastAsia="仿宋" w:cs="仿宋"/>
          <w:color w:val="000000" w:themeColor="text1"/>
          <w:sz w:val="32"/>
          <w:szCs w:val="32"/>
        </w:rPr>
        <w:t>条　医用耗材生产经营企业必须按照购销合同规定，按时、按质、按量向医疗机构提供入围品种，承担配送任务，配送费用包含在集中采购价格之内。</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第十</w:t>
      </w:r>
      <w:r>
        <w:rPr>
          <w:rFonts w:hint="eastAsia" w:ascii="仿宋" w:hAnsi="仿宋" w:eastAsia="仿宋" w:cs="仿宋"/>
          <w:color w:val="000000" w:themeColor="text1"/>
          <w:sz w:val="32"/>
          <w:szCs w:val="32"/>
          <w:lang w:eastAsia="zh-CN"/>
        </w:rPr>
        <w:t>五</w:t>
      </w:r>
      <w:r>
        <w:rPr>
          <w:rFonts w:hint="eastAsia" w:ascii="仿宋" w:hAnsi="仿宋" w:eastAsia="仿宋" w:cs="仿宋"/>
          <w:color w:val="000000" w:themeColor="text1"/>
          <w:sz w:val="32"/>
          <w:szCs w:val="32"/>
        </w:rPr>
        <w:t>条 医用耗材生产经营企业参加集中采购活动应当具备以下条件：</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（一）具有独立承担民事责任的能力；</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（二）依法取得相应的资质证书；</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（三）具有良好的商业信誉和健全的财务会计制度；</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（四）具有履行合同所必需的产品和专业技术能力；</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（五）有依法缴纳税收和社会保障资金的良好记录；</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（六）参加集中采购活动前3年内，在生产或经营活动中没有不良记录；</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（七）具有及时供货、售后服务和技术支持能力；</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（八）法律法规规定的其他条件。</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第十</w:t>
      </w:r>
      <w:r>
        <w:rPr>
          <w:rFonts w:hint="eastAsia" w:ascii="仿宋" w:hAnsi="仿宋" w:eastAsia="仿宋" w:cs="仿宋"/>
          <w:color w:val="000000" w:themeColor="text1"/>
          <w:sz w:val="32"/>
          <w:szCs w:val="32"/>
          <w:lang w:eastAsia="zh-CN"/>
        </w:rPr>
        <w:t>六</w:t>
      </w:r>
      <w:r>
        <w:rPr>
          <w:rFonts w:hint="eastAsia" w:ascii="仿宋" w:hAnsi="仿宋" w:eastAsia="仿宋" w:cs="仿宋"/>
          <w:color w:val="000000" w:themeColor="text1"/>
          <w:sz w:val="32"/>
          <w:szCs w:val="32"/>
        </w:rPr>
        <w:t>条 医用耗材生产企业有下列行为之一的，列入不良记录并在网上公示，同时需受相应处罚。</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（一）提供虚假、无效证明文件，或以其他方式弄虚作假，骗取挂网的；</w:t>
      </w:r>
      <w:r>
        <w:rPr>
          <w:rFonts w:hint="eastAsia" w:ascii="仿宋" w:hAnsi="仿宋" w:eastAsia="仿宋" w:cs="仿宋"/>
          <w:b/>
          <w:color w:val="000000" w:themeColor="text1"/>
          <w:sz w:val="32"/>
          <w:szCs w:val="32"/>
        </w:rPr>
        <w:t>违反本条款规定的，</w:t>
      </w:r>
      <w:r>
        <w:rPr>
          <w:rFonts w:hint="eastAsia" w:ascii="仿宋" w:hAnsi="仿宋" w:eastAsia="仿宋" w:cs="仿宋"/>
          <w:color w:val="000000" w:themeColor="text1"/>
          <w:sz w:val="32"/>
          <w:szCs w:val="32"/>
        </w:rPr>
        <w:t>取消该企业所有产品的挂网资格，自取消之日起五年内不接受违规产品的挂网申诉，自取消之日起一年内不接受该企业其他产品的挂网申请；全市公立医疗机构五年内不得以任何形式采购违规产品，在一年内不得以任何形式采购该企业其他产品，原签订的购销合同终止。</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（二）串通操纵成交价格、不提供或不如实提供产品价格信息导致医疗机构采购价格高于全国范围内其他省（市）最低中标价（挂网价）、对挂网产品擅自涨价或变相涨价、违反现行医疗器械价格管理规定的；</w:t>
      </w:r>
      <w:r>
        <w:rPr>
          <w:rFonts w:hint="eastAsia" w:ascii="仿宋" w:hAnsi="仿宋" w:eastAsia="仿宋" w:cs="仿宋"/>
          <w:b/>
          <w:color w:val="000000" w:themeColor="text1"/>
          <w:sz w:val="32"/>
          <w:szCs w:val="32"/>
        </w:rPr>
        <w:t>违反本条款规定的，</w:t>
      </w:r>
      <w:r>
        <w:rPr>
          <w:rFonts w:hint="eastAsia" w:ascii="仿宋" w:hAnsi="仿宋" w:eastAsia="仿宋" w:cs="仿宋"/>
          <w:color w:val="000000" w:themeColor="text1"/>
          <w:sz w:val="32"/>
          <w:szCs w:val="32"/>
        </w:rPr>
        <w:t>由价格主管部门责令其改正，如果不能提供价格变动相关有效证据或拒不纠正，发生</w:t>
      </w:r>
      <w:r>
        <w:rPr>
          <w:rFonts w:hint="eastAsia" w:ascii="仿宋" w:hAnsi="仿宋" w:eastAsia="仿宋" w:cs="仿宋"/>
          <w:color w:val="000000" w:themeColor="text1"/>
          <w:sz w:val="32"/>
          <w:szCs w:val="32"/>
          <w:lang w:val="en-US" w:eastAsia="zh-CN"/>
        </w:rPr>
        <w:t>1</w:t>
      </w:r>
      <w:r>
        <w:rPr>
          <w:rFonts w:hint="eastAsia" w:ascii="仿宋" w:hAnsi="仿宋" w:eastAsia="仿宋" w:cs="仿宋"/>
          <w:color w:val="000000" w:themeColor="text1"/>
          <w:sz w:val="32"/>
          <w:szCs w:val="32"/>
        </w:rPr>
        <w:t>次则取消违规产品上网资格，自取消之日起一年内不接受该产品的挂网申请，全市公立医疗机构一年内不得以任何形式采购该产品的挂网资格，自取消之日起一年内不接受该企业所有产品的挂网申请</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发生3次及以上则取消该企业所有产品的挂网资格，自取消之日起两年内不再接受该企业所有产品的挂网申请，全市公立医疗机构两年内不得以任何形式采购其产品，原签订的购销合同终止。</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（三）国家质量抽验中发现产品不合格，且在质量公告中被予以公示的；</w:t>
      </w:r>
      <w:r>
        <w:rPr>
          <w:rFonts w:hint="eastAsia" w:ascii="仿宋" w:hAnsi="仿宋" w:eastAsia="仿宋" w:cs="仿宋"/>
          <w:b/>
          <w:color w:val="000000" w:themeColor="text1"/>
          <w:sz w:val="32"/>
          <w:szCs w:val="32"/>
        </w:rPr>
        <w:t>违反本条款规定的，</w:t>
      </w:r>
      <w:r>
        <w:rPr>
          <w:rFonts w:hint="eastAsia" w:ascii="仿宋" w:hAnsi="仿宋" w:eastAsia="仿宋" w:cs="仿宋"/>
          <w:color w:val="000000" w:themeColor="text1"/>
          <w:sz w:val="32"/>
          <w:szCs w:val="32"/>
        </w:rPr>
        <w:t>一年中发生一个或一批次产品公示不合格则取消该产品挂网资格半年，一年中发生两个或两批次产品公示不合格则取消该产品挂网资格一年。全市公立医疗机构在产品取消挂网资格周期内不得以任何形式采购不合格产品。</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（四）因质量问题被投诉且经市场监管部门查证属实的；</w:t>
      </w:r>
      <w:r>
        <w:rPr>
          <w:rFonts w:hint="eastAsia" w:ascii="仿宋" w:hAnsi="仿宋" w:eastAsia="仿宋" w:cs="仿宋"/>
          <w:b/>
          <w:color w:val="000000" w:themeColor="text1"/>
          <w:sz w:val="32"/>
          <w:szCs w:val="32"/>
        </w:rPr>
        <w:t>违反本条款规定的，</w:t>
      </w:r>
      <w:r>
        <w:rPr>
          <w:rFonts w:hint="eastAsia" w:ascii="仿宋" w:hAnsi="仿宋" w:eastAsia="仿宋" w:cs="仿宋"/>
          <w:color w:val="000000" w:themeColor="text1"/>
          <w:sz w:val="32"/>
          <w:szCs w:val="32"/>
        </w:rPr>
        <w:t>发生1次，则取消该产品挂网资格，自取消之日起一年内不接受该产品的挂网申请，全市公立医疗机构一年内不得以任何形式采购该产品；发生2次及以上则取消该企业所有产品的挂网资格，自取消之日起一年内不接受该企业所有产品的挂网申请，全市公立医疗机构一年内不得以任何形式采购其产品，原签订的购销合同终止。</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（五）医疗机构有多次不良事件报告，经专家确认后确认为不安全产品；</w:t>
      </w:r>
      <w:r>
        <w:rPr>
          <w:rFonts w:hint="eastAsia" w:ascii="仿宋" w:hAnsi="仿宋" w:eastAsia="仿宋" w:cs="仿宋"/>
          <w:b/>
          <w:color w:val="000000" w:themeColor="text1"/>
          <w:sz w:val="32"/>
          <w:szCs w:val="32"/>
        </w:rPr>
        <w:t>违反本条款规定的，</w:t>
      </w:r>
      <w:r>
        <w:rPr>
          <w:rFonts w:hint="eastAsia" w:ascii="仿宋" w:hAnsi="仿宋" w:eastAsia="仿宋" w:cs="仿宋"/>
          <w:color w:val="000000" w:themeColor="text1"/>
          <w:sz w:val="32"/>
          <w:szCs w:val="32"/>
        </w:rPr>
        <w:t>暂停违规产品挂网销售。</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（六）医疗器械注册证、生产或经营许可证、营业执照等资质证件被相关主管部门吊销（撤销）的；</w:t>
      </w:r>
      <w:r>
        <w:rPr>
          <w:rFonts w:hint="eastAsia" w:ascii="仿宋" w:hAnsi="仿宋" w:eastAsia="仿宋" w:cs="仿宋"/>
          <w:b/>
          <w:color w:val="000000" w:themeColor="text1"/>
          <w:sz w:val="32"/>
          <w:szCs w:val="32"/>
        </w:rPr>
        <w:t>违反本条款规定的，</w:t>
      </w:r>
      <w:r>
        <w:rPr>
          <w:rFonts w:hint="eastAsia" w:ascii="仿宋" w:hAnsi="仿宋" w:eastAsia="仿宋" w:cs="仿宋"/>
          <w:color w:val="000000" w:themeColor="text1"/>
          <w:sz w:val="32"/>
          <w:szCs w:val="32"/>
        </w:rPr>
        <w:t>自吊销（撤销）之日起，取消该企业所有产品的挂网销售资格，招标服务平台不再接受该企业任何产品的挂网申请，全市公立医疗机构不得以任何形式采购该企业的任何产品。</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（七）在采购过程中发现生产企业私下与医疗卫生机构议价并达成协议，生产企业在24小时内不以书面形式报告采购办；</w:t>
      </w:r>
      <w:r>
        <w:rPr>
          <w:rFonts w:hint="eastAsia" w:ascii="仿宋" w:hAnsi="仿宋" w:eastAsia="仿宋" w:cs="仿宋"/>
          <w:b/>
          <w:color w:val="000000" w:themeColor="text1"/>
          <w:sz w:val="32"/>
          <w:szCs w:val="32"/>
        </w:rPr>
        <w:t>违反本条款规定的，</w:t>
      </w:r>
      <w:r>
        <w:rPr>
          <w:rFonts w:hint="eastAsia" w:ascii="仿宋" w:hAnsi="仿宋" w:eastAsia="仿宋" w:cs="仿宋"/>
          <w:color w:val="000000" w:themeColor="text1"/>
          <w:sz w:val="32"/>
          <w:szCs w:val="32"/>
        </w:rPr>
        <w:t>一经发现直接取消生产企业的中标资格，自取消之日起两年内不再接受该企业任何产品的挂网申请，全市公立医疗机构不得以任何形式采购该企业的任何产品。</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（八）在采购过程中发现生产企业私自授权未在平台上备案的企业配送；</w:t>
      </w:r>
      <w:r>
        <w:rPr>
          <w:rFonts w:hint="eastAsia" w:ascii="仿宋" w:hAnsi="仿宋" w:eastAsia="仿宋" w:cs="仿宋"/>
          <w:b/>
          <w:color w:val="000000" w:themeColor="text1"/>
          <w:sz w:val="32"/>
          <w:szCs w:val="32"/>
        </w:rPr>
        <w:t>违反本条款规定的，</w:t>
      </w:r>
      <w:r>
        <w:rPr>
          <w:rFonts w:hint="eastAsia" w:ascii="仿宋" w:hAnsi="仿宋" w:eastAsia="仿宋" w:cs="仿宋"/>
          <w:color w:val="000000" w:themeColor="text1"/>
          <w:sz w:val="32"/>
          <w:szCs w:val="32"/>
        </w:rPr>
        <w:t>一经发现直接取消生产企业的中标资格，自取消之日起两年内不再接受该企业任何产品的挂网申请，全市公立医疗机构不得以任何形式采购该企业的任何产品。</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第十</w:t>
      </w:r>
      <w:r>
        <w:rPr>
          <w:rFonts w:hint="eastAsia" w:ascii="仿宋" w:hAnsi="仿宋" w:eastAsia="仿宋" w:cs="仿宋"/>
          <w:color w:val="000000" w:themeColor="text1"/>
          <w:sz w:val="32"/>
          <w:szCs w:val="32"/>
          <w:lang w:eastAsia="zh-CN"/>
        </w:rPr>
        <w:t>七</w:t>
      </w:r>
      <w:r>
        <w:rPr>
          <w:rFonts w:hint="eastAsia" w:ascii="仿宋" w:hAnsi="仿宋" w:eastAsia="仿宋" w:cs="仿宋"/>
          <w:color w:val="000000" w:themeColor="text1"/>
          <w:sz w:val="32"/>
          <w:szCs w:val="32"/>
        </w:rPr>
        <w:t>条 母公司被列入不良记录的生产企业，其不具备独立企业法人资格的子公司，与母公司共同承担相应的责任；具有独立企业法人资格的子公司被列入不良记录的生产企业，母公司不承担相应的责任。</w:t>
      </w:r>
    </w:p>
    <w:p>
      <w:pPr>
        <w:spacing w:line="590" w:lineRule="exact"/>
        <w:ind w:firstLine="643" w:firstLineChars="200"/>
        <w:jc w:val="center"/>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第四章  集中配送企业及指定销售企业</w:t>
      </w:r>
    </w:p>
    <w:p>
      <w:pPr>
        <w:spacing w:line="590" w:lineRule="exact"/>
        <w:ind w:firstLine="640" w:firstLineChars="200"/>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rPr>
        <w:t>第十</w:t>
      </w:r>
      <w:r>
        <w:rPr>
          <w:rFonts w:hint="eastAsia" w:ascii="仿宋" w:hAnsi="仿宋" w:eastAsia="仿宋" w:cs="仿宋"/>
          <w:color w:val="000000" w:themeColor="text1"/>
          <w:sz w:val="32"/>
          <w:szCs w:val="32"/>
          <w:lang w:eastAsia="zh-CN"/>
        </w:rPr>
        <w:t>八</w:t>
      </w:r>
      <w:r>
        <w:rPr>
          <w:rFonts w:hint="eastAsia" w:ascii="仿宋" w:hAnsi="仿宋" w:eastAsia="仿宋" w:cs="仿宋"/>
          <w:color w:val="000000" w:themeColor="text1"/>
          <w:sz w:val="32"/>
          <w:szCs w:val="32"/>
        </w:rPr>
        <w:t xml:space="preserve">条 </w:t>
      </w:r>
      <w:r>
        <w:rPr>
          <w:rFonts w:hint="eastAsia" w:ascii="仿宋" w:hAnsi="仿宋" w:eastAsia="仿宋" w:cs="仿宋"/>
          <w:color w:val="000000" w:themeColor="text1"/>
          <w:sz w:val="32"/>
          <w:szCs w:val="32"/>
          <w:lang w:eastAsia="zh-CN"/>
        </w:rPr>
        <w:t>纳入集中配送的品规必须由集中配送企业进行配送，未纳入集中配送的品规可由厂家指定的销售企业进行配送。</w:t>
      </w:r>
    </w:p>
    <w:p>
      <w:pPr>
        <w:spacing w:line="590" w:lineRule="exact"/>
        <w:ind w:firstLine="640" w:firstLineChars="200"/>
        <w:rPr>
          <w:rFonts w:hint="eastAsia" w:ascii="仿宋" w:hAnsi="仿宋" w:eastAsia="仿宋" w:cs="仿宋"/>
          <w:color w:val="000000" w:themeColor="text1"/>
          <w:sz w:val="32"/>
          <w:szCs w:val="32"/>
          <w:lang w:eastAsia="zh-CN"/>
        </w:rPr>
      </w:pPr>
      <w:r>
        <w:rPr>
          <w:rFonts w:ascii="仿宋" w:hAnsi="仿宋" w:eastAsia="仿宋" w:cs="仿宋"/>
          <w:color w:val="000000" w:themeColor="text1"/>
          <w:sz w:val="32"/>
          <w:szCs w:val="32"/>
        </w:rPr>
        <w:t>第十</w:t>
      </w:r>
      <w:r>
        <w:rPr>
          <w:rFonts w:hint="eastAsia" w:ascii="仿宋" w:hAnsi="仿宋" w:eastAsia="仿宋" w:cs="仿宋"/>
          <w:color w:val="000000" w:themeColor="text1"/>
          <w:sz w:val="32"/>
          <w:szCs w:val="32"/>
          <w:lang w:eastAsia="zh-CN"/>
        </w:rPr>
        <w:t>九</w:t>
      </w:r>
      <w:r>
        <w:rPr>
          <w:rFonts w:ascii="仿宋" w:hAnsi="仿宋" w:eastAsia="仿宋" w:cs="仿宋"/>
          <w:color w:val="000000" w:themeColor="text1"/>
          <w:sz w:val="32"/>
          <w:szCs w:val="32"/>
        </w:rPr>
        <w:t>条</w:t>
      </w:r>
      <w:r>
        <w:rPr>
          <w:rFonts w:hint="eastAsia" w:ascii="仿宋" w:hAnsi="仿宋" w:eastAsia="仿宋" w:cs="仿宋"/>
          <w:color w:val="000000" w:themeColor="text1"/>
          <w:sz w:val="32"/>
          <w:szCs w:val="32"/>
        </w:rPr>
        <w:t xml:space="preserve"> 根据国家医用耗材集中招标采购 “两票制”</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要求集中配送</w:t>
      </w:r>
      <w:r>
        <w:rPr>
          <w:rFonts w:hint="eastAsia" w:ascii="仿宋" w:hAnsi="仿宋" w:eastAsia="仿宋" w:cs="仿宋"/>
          <w:color w:val="000000" w:themeColor="text1"/>
          <w:sz w:val="32"/>
          <w:szCs w:val="32"/>
          <w:lang w:eastAsia="zh-CN"/>
        </w:rPr>
        <w:t>企业</w:t>
      </w:r>
      <w:r>
        <w:rPr>
          <w:rFonts w:hint="eastAsia" w:ascii="仿宋" w:hAnsi="仿宋" w:eastAsia="仿宋" w:cs="仿宋"/>
          <w:color w:val="000000" w:themeColor="text1"/>
          <w:sz w:val="32"/>
          <w:szCs w:val="32"/>
        </w:rPr>
        <w:t>需首次提供《卫计委授权书》、《厂家授权书》及配送资质相关材料；同时每次提供当次交易账单发票</w:t>
      </w:r>
      <w:r>
        <w:rPr>
          <w:rFonts w:hint="eastAsia" w:ascii="仿宋" w:hAnsi="仿宋" w:eastAsia="仿宋" w:cs="仿宋"/>
          <w:color w:val="000000" w:themeColor="text1"/>
          <w:sz w:val="32"/>
          <w:szCs w:val="32"/>
          <w:lang w:eastAsia="zh-CN"/>
        </w:rPr>
        <w:t>；指定销售企业需首次提供</w:t>
      </w:r>
      <w:r>
        <w:rPr>
          <w:rFonts w:hint="eastAsia" w:ascii="仿宋" w:hAnsi="仿宋" w:eastAsia="仿宋" w:cs="仿宋"/>
          <w:color w:val="000000" w:themeColor="text1"/>
          <w:sz w:val="32"/>
          <w:szCs w:val="32"/>
        </w:rPr>
        <w:t>《厂家授权书》及配送资质相关材料</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同时每次提供当次交易账单发票</w:t>
      </w:r>
      <w:r>
        <w:rPr>
          <w:rFonts w:hint="eastAsia" w:ascii="仿宋" w:hAnsi="仿宋" w:eastAsia="仿宋" w:cs="仿宋"/>
          <w:color w:val="000000" w:themeColor="text1"/>
          <w:sz w:val="32"/>
          <w:szCs w:val="32"/>
          <w:lang w:eastAsia="zh-CN"/>
        </w:rPr>
        <w:t>。</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第二十条　</w:t>
      </w:r>
      <w:r>
        <w:rPr>
          <w:rFonts w:hint="eastAsia" w:ascii="仿宋" w:hAnsi="仿宋" w:eastAsia="仿宋" w:cs="仿宋"/>
          <w:color w:val="000000" w:themeColor="text1"/>
          <w:sz w:val="32"/>
          <w:szCs w:val="32"/>
        </w:rPr>
        <w:t>医用耗材集中配送企业及指定销售企业有下列行为之一的，列入不良记录并网上公示，同时需受相应处罚，执行时间为公告发布时间。</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（一）提供虚假、无效证明文件，或以其他方式弄虚作假，骗取挂网的；</w:t>
      </w:r>
      <w:r>
        <w:rPr>
          <w:rFonts w:hint="eastAsia" w:ascii="仿宋" w:hAnsi="仿宋" w:eastAsia="仿宋" w:cs="仿宋"/>
          <w:b/>
          <w:color w:val="000000" w:themeColor="text1"/>
          <w:sz w:val="32"/>
          <w:szCs w:val="32"/>
        </w:rPr>
        <w:t>违反本条规定的，</w:t>
      </w:r>
      <w:r>
        <w:rPr>
          <w:rFonts w:hint="eastAsia" w:ascii="仿宋" w:hAnsi="仿宋" w:eastAsia="仿宋" w:cs="仿宋"/>
          <w:color w:val="000000" w:themeColor="text1"/>
          <w:sz w:val="32"/>
          <w:szCs w:val="32"/>
        </w:rPr>
        <w:t>取消该企业所有产品配送资格，自取消之日起两年内不接受其配送申请。</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（二）以其他非挂网品种取代挂网品种进行配送的；</w:t>
      </w:r>
      <w:r>
        <w:rPr>
          <w:rFonts w:hint="eastAsia" w:ascii="仿宋" w:hAnsi="仿宋" w:eastAsia="仿宋" w:cs="仿宋"/>
          <w:b/>
          <w:color w:val="000000" w:themeColor="text1"/>
          <w:sz w:val="32"/>
          <w:szCs w:val="32"/>
        </w:rPr>
        <w:t>违反本条规定的，</w:t>
      </w:r>
      <w:r>
        <w:rPr>
          <w:rFonts w:hint="eastAsia" w:ascii="仿宋" w:hAnsi="仿宋" w:eastAsia="仿宋" w:cs="仿宋"/>
          <w:color w:val="000000" w:themeColor="text1"/>
          <w:sz w:val="32"/>
          <w:szCs w:val="32"/>
        </w:rPr>
        <w:t>取消该企业所有产品配送资格，自取消之日起两年内不接受其配送申请。</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w:t>
      </w:r>
      <w:r>
        <w:rPr>
          <w:rFonts w:hint="eastAsia" w:ascii="仿宋" w:hAnsi="仿宋" w:eastAsia="仿宋" w:cs="仿宋"/>
          <w:color w:val="000000" w:themeColor="text1"/>
          <w:sz w:val="32"/>
          <w:szCs w:val="32"/>
          <w:lang w:eastAsia="zh-CN"/>
        </w:rPr>
        <w:t>集中配送企业及指定销售企业</w:t>
      </w:r>
      <w:r>
        <w:rPr>
          <w:rFonts w:hint="eastAsia" w:ascii="仿宋" w:hAnsi="仿宋" w:eastAsia="仿宋" w:cs="仿宋"/>
          <w:color w:val="000000" w:themeColor="text1"/>
          <w:sz w:val="32"/>
          <w:szCs w:val="32"/>
        </w:rPr>
        <w:t>无正当理由不配送或不按时配送或未按国家相关规定配送挂网品种，影响医疗机构临床使用的；</w:t>
      </w:r>
      <w:r>
        <w:rPr>
          <w:rFonts w:hint="eastAsia" w:ascii="仿宋" w:hAnsi="仿宋" w:eastAsia="仿宋" w:cs="仿宋"/>
          <w:b/>
          <w:color w:val="000000" w:themeColor="text1"/>
          <w:sz w:val="32"/>
          <w:szCs w:val="32"/>
        </w:rPr>
        <w:t>违反本条规定的，</w:t>
      </w:r>
      <w:r>
        <w:rPr>
          <w:rFonts w:hint="eastAsia" w:ascii="仿宋" w:hAnsi="仿宋" w:eastAsia="仿宋" w:cs="仿宋"/>
          <w:color w:val="000000" w:themeColor="text1"/>
          <w:sz w:val="32"/>
          <w:szCs w:val="32"/>
        </w:rPr>
        <w:t>发生1次给予警告并限期纠正。发生2次取消半年配送资格；发生3次则取消该企业配送资格，自取消之日起一年内不接受其配送申请。</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（四）经医疗机构验收确认，配送的医用耗材规格、包装等信息与挂网品种规格、包装等信息不一致并不同意更换的；</w:t>
      </w:r>
      <w:r>
        <w:rPr>
          <w:rFonts w:hint="eastAsia" w:ascii="仿宋" w:hAnsi="仿宋" w:eastAsia="仿宋" w:cs="仿宋"/>
          <w:b/>
          <w:color w:val="000000" w:themeColor="text1"/>
          <w:sz w:val="32"/>
          <w:szCs w:val="32"/>
        </w:rPr>
        <w:t>违反本条规定的，</w:t>
      </w:r>
      <w:r>
        <w:rPr>
          <w:rFonts w:hint="eastAsia" w:ascii="仿宋" w:hAnsi="仿宋" w:eastAsia="仿宋" w:cs="仿宋"/>
          <w:color w:val="000000" w:themeColor="text1"/>
          <w:sz w:val="32"/>
          <w:szCs w:val="32"/>
        </w:rPr>
        <w:t>发生1次给予暂停该企业所有产品3个月配送，发生2次及以上则取消该企业配送资格，自取消之日起一年内不接受其配送申请。</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（五）在采购过程中发现配送企业私下与医疗卫生机构议价并达成协议，配送企业在24小时内不上报采购办</w:t>
      </w:r>
      <w:r>
        <w:rPr>
          <w:rFonts w:hint="eastAsia" w:ascii="仿宋" w:hAnsi="仿宋" w:eastAsia="仿宋" w:cs="仿宋"/>
          <w:b/>
          <w:color w:val="000000" w:themeColor="text1"/>
          <w:sz w:val="32"/>
          <w:szCs w:val="32"/>
        </w:rPr>
        <w:t>违反本条规定的，</w:t>
      </w:r>
      <w:r>
        <w:rPr>
          <w:rFonts w:hint="eastAsia" w:ascii="仿宋" w:hAnsi="仿宋" w:eastAsia="仿宋" w:cs="仿宋"/>
          <w:color w:val="000000" w:themeColor="text1"/>
          <w:sz w:val="32"/>
          <w:szCs w:val="32"/>
        </w:rPr>
        <w:t>一经发现直接取消企业的配送资格，自取消之日起两年内不接受其配送申请。</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（六）在采购过程中发现配送企业私自转配送的；</w:t>
      </w:r>
      <w:r>
        <w:rPr>
          <w:rFonts w:hint="eastAsia" w:ascii="仿宋" w:hAnsi="仿宋" w:eastAsia="仿宋" w:cs="仿宋"/>
          <w:b/>
          <w:color w:val="000000" w:themeColor="text1"/>
          <w:sz w:val="32"/>
          <w:szCs w:val="32"/>
        </w:rPr>
        <w:t>违反本条规定的，</w:t>
      </w:r>
      <w:r>
        <w:rPr>
          <w:rFonts w:hint="eastAsia" w:ascii="仿宋" w:hAnsi="仿宋" w:eastAsia="仿宋" w:cs="仿宋"/>
          <w:color w:val="000000" w:themeColor="text1"/>
          <w:sz w:val="32"/>
          <w:szCs w:val="32"/>
        </w:rPr>
        <w:t>一经发现直接取消企业的配送资格，自取消之日起两年内不接受其配送申请。</w:t>
      </w:r>
    </w:p>
    <w:p>
      <w:pPr>
        <w:spacing w:line="59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本</w:t>
      </w:r>
      <w:r>
        <w:rPr>
          <w:rFonts w:hint="eastAsia" w:ascii="仿宋" w:hAnsi="仿宋" w:eastAsia="仿宋" w:cs="仿宋"/>
          <w:color w:val="000000" w:themeColor="text1"/>
          <w:sz w:val="32"/>
          <w:szCs w:val="32"/>
        </w:rPr>
        <w:t>办法</w:t>
      </w:r>
      <w:r>
        <w:rPr>
          <w:rFonts w:ascii="仿宋" w:hAnsi="仿宋" w:eastAsia="仿宋" w:cs="仿宋"/>
          <w:color w:val="000000" w:themeColor="text1"/>
          <w:sz w:val="32"/>
          <w:szCs w:val="32"/>
        </w:rPr>
        <w:t>自201</w:t>
      </w:r>
      <w:r>
        <w:rPr>
          <w:rFonts w:hint="eastAsia" w:ascii="仿宋" w:hAnsi="仿宋" w:eastAsia="仿宋" w:cs="仿宋"/>
          <w:color w:val="000000" w:themeColor="text1"/>
          <w:sz w:val="32"/>
          <w:szCs w:val="32"/>
          <w:lang w:val="en-US" w:eastAsia="zh-CN"/>
        </w:rPr>
        <w:t>9</w:t>
      </w:r>
      <w:r>
        <w:rPr>
          <w:rFonts w:ascii="仿宋" w:hAnsi="仿宋" w:eastAsia="仿宋" w:cs="仿宋"/>
          <w:color w:val="000000" w:themeColor="text1"/>
          <w:sz w:val="32"/>
          <w:szCs w:val="32"/>
        </w:rPr>
        <w:t>年</w:t>
      </w:r>
      <w:r>
        <w:rPr>
          <w:rFonts w:hint="eastAsia" w:ascii="仿宋" w:hAnsi="仿宋" w:eastAsia="仿宋" w:cs="仿宋"/>
          <w:color w:val="000000" w:themeColor="text1"/>
          <w:sz w:val="32"/>
          <w:szCs w:val="32"/>
          <w:lang w:val="en-US" w:eastAsia="zh-CN"/>
        </w:rPr>
        <w:t>1</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1</w:t>
      </w:r>
      <w:r>
        <w:rPr>
          <w:rFonts w:hint="eastAsia" w:ascii="仿宋" w:hAnsi="仿宋" w:eastAsia="仿宋" w:cs="仿宋"/>
          <w:color w:val="000000" w:themeColor="text1"/>
          <w:sz w:val="32"/>
          <w:szCs w:val="32"/>
        </w:rPr>
        <w:t>日起执行，本办法解释权归宜春市医用耗材集中招标采购管理办公室。</w:t>
      </w:r>
    </w:p>
    <w:p>
      <w:pPr>
        <w:spacing w:line="590" w:lineRule="exact"/>
        <w:ind w:firstLine="640" w:firstLineChars="200"/>
        <w:jc w:val="right"/>
        <w:rPr>
          <w:rFonts w:hint="eastAsia" w:ascii="仿宋" w:hAnsi="仿宋" w:eastAsia="仿宋" w:cs="仿宋"/>
          <w:color w:val="000000" w:themeColor="text1"/>
          <w:sz w:val="32"/>
          <w:szCs w:val="32"/>
        </w:rPr>
      </w:pPr>
      <w:r>
        <w:rPr>
          <w:rFonts w:ascii="仿宋" w:hAnsi="仿宋" w:eastAsia="仿宋" w:cs="仿宋"/>
          <w:color w:val="000000" w:themeColor="text1"/>
          <w:sz w:val="32"/>
          <w:szCs w:val="32"/>
        </w:rPr>
        <w:t>2018年12月2</w:t>
      </w:r>
      <w:r>
        <w:rPr>
          <w:rFonts w:hint="eastAsia" w:ascii="仿宋" w:hAnsi="仿宋" w:eastAsia="仿宋" w:cs="仿宋"/>
          <w:color w:val="000000" w:themeColor="text1"/>
          <w:sz w:val="32"/>
          <w:szCs w:val="32"/>
          <w:lang w:val="en-US" w:eastAsia="zh-CN"/>
        </w:rPr>
        <w:t>6</w:t>
      </w:r>
      <w:r>
        <w:rPr>
          <w:rFonts w:ascii="仿宋" w:hAnsi="仿宋" w:eastAsia="仿宋" w:cs="仿宋"/>
          <w:color w:val="000000" w:themeColor="text1"/>
          <w:sz w:val="32"/>
          <w:szCs w:val="32"/>
        </w:rPr>
        <w:t>日</w:t>
      </w:r>
    </w:p>
    <w:p>
      <w:pPr>
        <w:spacing w:line="590" w:lineRule="exact"/>
        <w:ind w:firstLine="643" w:firstLineChars="200"/>
        <w:jc w:val="center"/>
        <w:rPr>
          <w:rFonts w:ascii="仿宋" w:hAnsi="仿宋" w:eastAsia="仿宋" w:cs="仿宋"/>
          <w:b/>
          <w:color w:val="000000" w:themeColor="text1"/>
          <w:sz w:val="32"/>
          <w:szCs w:val="32"/>
        </w:rPr>
      </w:pPr>
    </w:p>
    <w:p>
      <w:pPr>
        <w:spacing w:line="590" w:lineRule="exact"/>
        <w:ind w:firstLine="643" w:firstLineChars="200"/>
        <w:jc w:val="center"/>
        <w:rPr>
          <w:rFonts w:ascii="仿宋" w:hAnsi="仿宋" w:eastAsia="仿宋" w:cs="仿宋"/>
          <w:b/>
          <w:color w:val="000000" w:themeColor="text1"/>
          <w:sz w:val="32"/>
          <w:szCs w:val="32"/>
        </w:rPr>
      </w:pPr>
      <w:bookmarkStart w:id="0" w:name="_GoBack"/>
      <w:bookmarkEnd w:id="0"/>
    </w:p>
    <w:p>
      <w:pPr>
        <w:spacing w:line="590" w:lineRule="exact"/>
        <w:ind w:firstLine="643" w:firstLineChars="200"/>
        <w:jc w:val="center"/>
        <w:rPr>
          <w:rFonts w:ascii="仿宋" w:hAnsi="仿宋" w:eastAsia="仿宋" w:cs="仿宋"/>
          <w:b/>
          <w:color w:val="000000" w:themeColor="text1"/>
          <w:sz w:val="32"/>
          <w:szCs w:val="32"/>
        </w:rPr>
      </w:pPr>
    </w:p>
    <w:p>
      <w:pPr>
        <w:spacing w:line="590" w:lineRule="exact"/>
        <w:ind w:firstLine="643" w:firstLineChars="200"/>
        <w:jc w:val="center"/>
        <w:rPr>
          <w:rFonts w:ascii="仿宋" w:hAnsi="仿宋" w:eastAsia="仿宋" w:cs="仿宋"/>
          <w:b/>
          <w:color w:val="000000" w:themeColor="text1"/>
          <w:sz w:val="32"/>
          <w:szCs w:val="32"/>
        </w:rPr>
      </w:pPr>
    </w:p>
    <w:p>
      <w:pPr>
        <w:spacing w:line="590" w:lineRule="exact"/>
        <w:ind w:firstLine="643" w:firstLineChars="200"/>
        <w:jc w:val="center"/>
        <w:rPr>
          <w:rFonts w:ascii="仿宋" w:hAnsi="仿宋" w:eastAsia="仿宋" w:cs="仿宋"/>
          <w:b/>
          <w:color w:val="000000" w:themeColor="text1"/>
          <w:sz w:val="32"/>
          <w:szCs w:val="32"/>
        </w:rPr>
      </w:pPr>
    </w:p>
    <w:p>
      <w:pPr>
        <w:spacing w:line="590" w:lineRule="exact"/>
        <w:ind w:firstLine="643" w:firstLineChars="200"/>
        <w:jc w:val="center"/>
        <w:rPr>
          <w:rFonts w:ascii="仿宋" w:hAnsi="仿宋" w:eastAsia="仿宋" w:cs="仿宋"/>
          <w:b/>
          <w:color w:val="000000" w:themeColor="text1"/>
          <w:sz w:val="32"/>
          <w:szCs w:val="32"/>
        </w:rPr>
      </w:pPr>
    </w:p>
    <w:p>
      <w:pPr>
        <w:spacing w:line="590" w:lineRule="exact"/>
        <w:ind w:firstLine="643" w:firstLineChars="200"/>
        <w:jc w:val="center"/>
        <w:rPr>
          <w:rFonts w:ascii="仿宋" w:hAnsi="仿宋" w:eastAsia="仿宋" w:cs="仿宋"/>
          <w:b/>
          <w:color w:val="000000" w:themeColor="text1"/>
          <w:sz w:val="32"/>
          <w:szCs w:val="32"/>
        </w:rPr>
      </w:pPr>
    </w:p>
    <w:p>
      <w:pPr>
        <w:spacing w:line="590" w:lineRule="exact"/>
        <w:ind w:firstLine="643" w:firstLineChars="200"/>
        <w:jc w:val="center"/>
        <w:rPr>
          <w:rFonts w:ascii="仿宋" w:hAnsi="仿宋" w:eastAsia="仿宋" w:cs="仿宋"/>
          <w:b/>
          <w:color w:val="000000" w:themeColor="text1"/>
          <w:sz w:val="32"/>
          <w:szCs w:val="32"/>
        </w:rPr>
      </w:pPr>
    </w:p>
    <w:p>
      <w:pPr>
        <w:spacing w:line="590" w:lineRule="exact"/>
        <w:ind w:firstLine="643" w:firstLineChars="200"/>
        <w:jc w:val="center"/>
        <w:rPr>
          <w:rFonts w:ascii="仿宋" w:hAnsi="仿宋" w:eastAsia="仿宋" w:cs="仿宋"/>
          <w:b/>
          <w:color w:val="000000" w:themeColor="text1"/>
          <w:sz w:val="32"/>
          <w:szCs w:val="32"/>
        </w:rPr>
      </w:pPr>
    </w:p>
    <w:p>
      <w:pPr>
        <w:spacing w:line="590" w:lineRule="exact"/>
        <w:ind w:firstLine="643" w:firstLineChars="200"/>
        <w:jc w:val="center"/>
        <w:rPr>
          <w:rFonts w:ascii="仿宋" w:hAnsi="仿宋" w:eastAsia="仿宋" w:cs="仿宋"/>
          <w:b/>
          <w:color w:val="000000" w:themeColor="text1"/>
          <w:sz w:val="32"/>
          <w:szCs w:val="32"/>
        </w:rPr>
      </w:pPr>
    </w:p>
    <w:p>
      <w:pPr>
        <w:spacing w:line="590" w:lineRule="exact"/>
        <w:ind w:firstLine="643" w:firstLineChars="200"/>
        <w:jc w:val="center"/>
        <w:rPr>
          <w:rFonts w:ascii="仿宋" w:hAnsi="仿宋" w:eastAsia="仿宋" w:cs="仿宋"/>
          <w:b/>
          <w:color w:val="000000" w:themeColor="text1"/>
          <w:sz w:val="32"/>
          <w:szCs w:val="32"/>
        </w:rPr>
      </w:pPr>
    </w:p>
    <w:p>
      <w:pPr>
        <w:spacing w:line="590" w:lineRule="exact"/>
        <w:ind w:firstLine="643" w:firstLineChars="200"/>
        <w:jc w:val="center"/>
        <w:rPr>
          <w:rFonts w:ascii="仿宋" w:hAnsi="仿宋" w:eastAsia="仿宋" w:cs="仿宋"/>
          <w:b/>
          <w:color w:val="000000" w:themeColor="text1"/>
          <w:sz w:val="32"/>
          <w:szCs w:val="32"/>
        </w:rPr>
      </w:pPr>
    </w:p>
    <w:p>
      <w:pPr>
        <w:spacing w:line="590" w:lineRule="exact"/>
        <w:ind w:firstLine="643" w:firstLineChars="200"/>
        <w:jc w:val="center"/>
        <w:rPr>
          <w:rFonts w:ascii="仿宋" w:hAnsi="仿宋" w:eastAsia="仿宋" w:cs="仿宋"/>
          <w:b/>
          <w:color w:val="000000" w:themeColor="text1"/>
          <w:sz w:val="32"/>
          <w:szCs w:val="32"/>
        </w:rPr>
      </w:pPr>
    </w:p>
    <w:p>
      <w:pPr>
        <w:spacing w:line="590" w:lineRule="exact"/>
        <w:ind w:firstLine="643" w:firstLineChars="200"/>
        <w:jc w:val="center"/>
        <w:rPr>
          <w:rFonts w:ascii="仿宋" w:hAnsi="仿宋" w:eastAsia="仿宋" w:cs="仿宋"/>
          <w:b/>
          <w:color w:val="000000" w:themeColor="text1"/>
          <w:sz w:val="32"/>
          <w:szCs w:val="32"/>
        </w:rPr>
      </w:pPr>
    </w:p>
    <w:p>
      <w:pPr>
        <w:spacing w:line="590" w:lineRule="exact"/>
        <w:ind w:firstLine="643" w:firstLineChars="200"/>
        <w:jc w:val="center"/>
        <w:rPr>
          <w:rFonts w:ascii="仿宋" w:hAnsi="仿宋" w:eastAsia="仿宋" w:cs="仿宋"/>
          <w:b/>
          <w:color w:val="000000" w:themeColor="text1"/>
          <w:sz w:val="32"/>
          <w:szCs w:val="32"/>
        </w:rPr>
      </w:pPr>
    </w:p>
    <w:p>
      <w:pPr>
        <w:spacing w:line="590" w:lineRule="exact"/>
        <w:ind w:firstLine="643" w:firstLineChars="200"/>
        <w:jc w:val="center"/>
        <w:rPr>
          <w:rFonts w:ascii="仿宋" w:hAnsi="仿宋" w:eastAsia="仿宋" w:cs="仿宋"/>
          <w:b/>
          <w:color w:val="000000" w:themeColor="text1"/>
          <w:sz w:val="32"/>
          <w:szCs w:val="32"/>
        </w:rPr>
      </w:pPr>
    </w:p>
    <w:p>
      <w:pPr>
        <w:spacing w:line="590" w:lineRule="exact"/>
        <w:ind w:firstLine="643" w:firstLineChars="200"/>
        <w:jc w:val="center"/>
        <w:rPr>
          <w:rFonts w:ascii="仿宋" w:hAnsi="仿宋" w:eastAsia="仿宋" w:cs="仿宋"/>
          <w:b/>
          <w:color w:val="000000" w:themeColor="text1"/>
          <w:sz w:val="32"/>
          <w:szCs w:val="32"/>
        </w:rPr>
      </w:pPr>
    </w:p>
    <w:p>
      <w:pPr>
        <w:spacing w:line="590" w:lineRule="exact"/>
        <w:ind w:firstLine="643" w:firstLineChars="200"/>
        <w:jc w:val="center"/>
        <w:rPr>
          <w:rFonts w:ascii="仿宋" w:hAnsi="仿宋" w:eastAsia="仿宋" w:cs="仿宋"/>
          <w:b/>
          <w:color w:val="000000" w:themeColor="text1"/>
          <w:sz w:val="32"/>
          <w:szCs w:val="32"/>
        </w:rPr>
      </w:pPr>
    </w:p>
    <w:p>
      <w:pPr>
        <w:spacing w:line="590" w:lineRule="exact"/>
        <w:ind w:firstLine="643" w:firstLineChars="200"/>
        <w:jc w:val="center"/>
        <w:rPr>
          <w:rFonts w:ascii="仿宋" w:hAnsi="仿宋" w:eastAsia="仿宋" w:cs="仿宋"/>
          <w:b/>
          <w:color w:val="000000" w:themeColor="text1"/>
          <w:sz w:val="32"/>
          <w:szCs w:val="32"/>
        </w:rPr>
      </w:pPr>
    </w:p>
    <w:p>
      <w:pPr>
        <w:spacing w:line="590" w:lineRule="exact"/>
        <w:ind w:firstLine="643" w:firstLineChars="200"/>
        <w:jc w:val="center"/>
        <w:rPr>
          <w:rFonts w:ascii="仿宋" w:hAnsi="仿宋" w:eastAsia="仿宋" w:cs="仿宋"/>
          <w:b/>
          <w:color w:val="000000" w:themeColor="text1"/>
          <w:sz w:val="32"/>
          <w:szCs w:val="32"/>
        </w:rPr>
      </w:pPr>
    </w:p>
    <w:p>
      <w:pPr>
        <w:spacing w:line="590" w:lineRule="exact"/>
        <w:ind w:firstLine="643" w:firstLineChars="200"/>
        <w:jc w:val="center"/>
        <w:rPr>
          <w:rFonts w:ascii="仿宋" w:hAnsi="仿宋" w:eastAsia="仿宋" w:cs="仿宋"/>
          <w:b/>
          <w:color w:val="000000" w:themeColor="text1"/>
          <w:sz w:val="32"/>
          <w:szCs w:val="32"/>
        </w:rPr>
      </w:pPr>
    </w:p>
    <w:p>
      <w:pPr>
        <w:spacing w:line="590" w:lineRule="exact"/>
        <w:ind w:firstLine="643" w:firstLineChars="200"/>
        <w:jc w:val="center"/>
        <w:rPr>
          <w:rFonts w:ascii="仿宋" w:hAnsi="仿宋" w:eastAsia="仿宋" w:cs="仿宋"/>
          <w:b/>
          <w:color w:val="000000" w:themeColor="text1"/>
          <w:sz w:val="32"/>
          <w:szCs w:val="32"/>
        </w:rPr>
      </w:pPr>
      <w:r>
        <w:rPr>
          <w:rFonts w:ascii="仿宋" w:hAnsi="仿宋" w:eastAsia="仿宋" w:cs="仿宋"/>
          <w:b/>
          <w:color w:val="000000" w:themeColor="text1"/>
          <w:sz w:val="32"/>
          <w:szCs w:val="32"/>
        </w:rPr>
        <w:t>医用耗材管理</w:t>
      </w:r>
      <w:r>
        <w:rPr>
          <w:rFonts w:hint="eastAsia" w:ascii="仿宋" w:hAnsi="仿宋" w:eastAsia="仿宋" w:cs="仿宋"/>
          <w:b/>
          <w:color w:val="000000" w:themeColor="text1"/>
          <w:sz w:val="32"/>
          <w:szCs w:val="32"/>
        </w:rPr>
        <w:t>“黑名单”公示信息格式</w:t>
      </w:r>
    </w:p>
    <w:p>
      <w:pPr>
        <w:spacing w:line="590" w:lineRule="exact"/>
        <w:ind w:firstLine="643" w:firstLineChars="200"/>
        <w:jc w:val="center"/>
        <w:rPr>
          <w:rFonts w:ascii="仿宋" w:hAnsi="仿宋" w:eastAsia="仿宋" w:cs="仿宋"/>
          <w:b/>
          <w:color w:val="000000" w:themeColor="text1"/>
          <w:sz w:val="32"/>
          <w:szCs w:val="32"/>
        </w:rPr>
      </w:pPr>
    </w:p>
    <w:p>
      <w:pPr>
        <w:spacing w:line="590" w:lineRule="exac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企业（法定代表人姓名、职务、身份证号码、）因（违规违法事由），受到行政处罚，根据《宜春市公立医疗机构医用耗材集中采购管理制度及处罚条例（试行）》第条项的规定，该企业列入医用耗材管理“黑名单”，公布日期自年月日至年月日。</w:t>
      </w:r>
    </w:p>
    <w:p>
      <w:pPr>
        <w:spacing w:line="590" w:lineRule="exac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企业（或责任人员）在此期间不得。</w:t>
      </w:r>
    </w:p>
    <w:p>
      <w:pPr>
        <w:spacing w:line="590" w:lineRule="exact"/>
        <w:ind w:firstLine="640" w:firstLineChars="200"/>
        <w:jc w:val="left"/>
        <w:rPr>
          <w:rFonts w:ascii="仿宋" w:hAnsi="仿宋" w:eastAsia="仿宋" w:cs="仿宋"/>
          <w:color w:val="000000" w:themeColor="text1"/>
          <w:sz w:val="32"/>
          <w:szCs w:val="32"/>
        </w:rPr>
      </w:pPr>
    </w:p>
    <w:p>
      <w:pPr>
        <w:spacing w:line="590" w:lineRule="exact"/>
        <w:ind w:firstLine="640" w:firstLineChars="200"/>
        <w:jc w:val="left"/>
        <w:rPr>
          <w:rFonts w:ascii="仿宋" w:hAnsi="仿宋" w:eastAsia="仿宋" w:cs="仿宋"/>
          <w:color w:val="000000" w:themeColor="text1"/>
          <w:sz w:val="32"/>
          <w:szCs w:val="32"/>
        </w:rPr>
      </w:pPr>
      <w:r>
        <w:rPr>
          <w:rFonts w:ascii="仿宋" w:hAnsi="仿宋" w:eastAsia="仿宋" w:cs="仿宋"/>
          <w:color w:val="000000" w:themeColor="text1"/>
          <w:sz w:val="32"/>
          <w:szCs w:val="32"/>
        </w:rPr>
        <w:t>附</w:t>
      </w:r>
      <w:r>
        <w:rPr>
          <w:rFonts w:hint="eastAsia" w:ascii="仿宋" w:hAnsi="仿宋" w:eastAsia="仿宋" w:cs="仿宋"/>
          <w:color w:val="000000" w:themeColor="text1"/>
          <w:sz w:val="32"/>
          <w:szCs w:val="32"/>
        </w:rPr>
        <w:t>：1、有关责任人员信息（身份证复印件）。</w:t>
      </w:r>
    </w:p>
    <w:p>
      <w:pPr>
        <w:spacing w:line="590" w:lineRule="exact"/>
        <w:ind w:firstLine="640" w:firstLineChars="200"/>
        <w:jc w:val="left"/>
        <w:rPr>
          <w:rFonts w:ascii="仿宋" w:hAnsi="仿宋" w:eastAsia="仿宋" w:cs="仿宋"/>
          <w:color w:val="000000" w:themeColor="text1"/>
          <w:sz w:val="32"/>
          <w:szCs w:val="32"/>
        </w:rPr>
      </w:pPr>
    </w:p>
    <w:p>
      <w:pPr>
        <w:spacing w:line="590" w:lineRule="exact"/>
        <w:jc w:val="left"/>
        <w:rPr>
          <w:rFonts w:hint="eastAsia" w:ascii="仿宋" w:hAnsi="仿宋" w:eastAsia="仿宋" w:cs="仿宋"/>
          <w:color w:val="000000" w:themeColor="text1"/>
          <w:sz w:val="32"/>
          <w:szCs w:val="32"/>
        </w:rPr>
      </w:pPr>
    </w:p>
    <w:p>
      <w:pPr>
        <w:spacing w:line="590" w:lineRule="exact"/>
        <w:ind w:firstLine="643" w:firstLineChars="200"/>
        <w:jc w:val="center"/>
        <w:rPr>
          <w:rFonts w:ascii="仿宋" w:hAnsi="仿宋" w:eastAsia="仿宋" w:cs="仿宋"/>
          <w:b/>
          <w:color w:val="000000" w:themeColor="text1"/>
          <w:sz w:val="32"/>
          <w:szCs w:val="32"/>
        </w:rPr>
      </w:pPr>
      <w:r>
        <w:rPr>
          <w:rFonts w:ascii="仿宋" w:hAnsi="仿宋" w:eastAsia="仿宋" w:cs="仿宋"/>
          <w:b/>
          <w:color w:val="000000" w:themeColor="text1"/>
          <w:sz w:val="32"/>
          <w:szCs w:val="32"/>
        </w:rPr>
        <w:t>医用耗材管理</w:t>
      </w:r>
      <w:r>
        <w:rPr>
          <w:rFonts w:hint="eastAsia" w:ascii="仿宋" w:hAnsi="仿宋" w:eastAsia="仿宋" w:cs="仿宋"/>
          <w:b/>
          <w:color w:val="000000" w:themeColor="text1"/>
          <w:sz w:val="32"/>
          <w:szCs w:val="32"/>
        </w:rPr>
        <w:t>“黑名单”公示信息报送表</w:t>
      </w:r>
    </w:p>
    <w:p>
      <w:pPr>
        <w:spacing w:line="590" w:lineRule="exact"/>
        <w:ind w:firstLine="640" w:firstLineChars="200"/>
        <w:jc w:val="righ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（）号</w:t>
      </w:r>
    </w:p>
    <w:p>
      <w:pPr>
        <w:spacing w:line="590" w:lineRule="exact"/>
        <w:jc w:val="left"/>
        <w:rPr>
          <w:rFonts w:ascii="仿宋" w:hAnsi="仿宋" w:eastAsia="仿宋" w:cs="仿宋"/>
          <w:color w:val="000000" w:themeColor="text1"/>
          <w:sz w:val="32"/>
          <w:szCs w:val="32"/>
        </w:rPr>
      </w:pPr>
    </w:p>
    <w:p>
      <w:pPr>
        <w:spacing w:line="590" w:lineRule="exact"/>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宜春市卫生和计划生育委员会：</w:t>
      </w:r>
    </w:p>
    <w:p>
      <w:pPr>
        <w:spacing w:line="590" w:lineRule="exac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企业（法定代表人姓名、职务、身份证号码、）因（违规违法事由），受到行政处罚，根据《宜春市公立医疗机构医用耗材集中采购管理制度及处罚条例（试行）》第条项的规定，该企业列入医用耗材管理“黑名单”，公布日期自年月日至年月日。</w:t>
      </w:r>
    </w:p>
    <w:p>
      <w:pPr>
        <w:spacing w:line="590" w:lineRule="exac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企业（或责任人员）在此期间不得。</w:t>
      </w:r>
    </w:p>
    <w:p>
      <w:pPr>
        <w:spacing w:line="590" w:lineRule="exact"/>
        <w:ind w:firstLine="640" w:firstLineChars="200"/>
        <w:jc w:val="left"/>
        <w:rPr>
          <w:rFonts w:ascii="仿宋" w:hAnsi="仿宋" w:eastAsia="仿宋" w:cs="仿宋"/>
          <w:color w:val="000000" w:themeColor="text1"/>
          <w:sz w:val="32"/>
          <w:szCs w:val="32"/>
        </w:rPr>
      </w:pPr>
    </w:p>
    <w:p>
      <w:pPr>
        <w:spacing w:line="590" w:lineRule="exact"/>
        <w:ind w:firstLine="640" w:firstLineChars="200"/>
        <w:jc w:val="left"/>
        <w:rPr>
          <w:rFonts w:ascii="仿宋" w:hAnsi="仿宋" w:eastAsia="仿宋" w:cs="仿宋"/>
          <w:color w:val="000000" w:themeColor="text1"/>
          <w:sz w:val="32"/>
          <w:szCs w:val="32"/>
        </w:rPr>
      </w:pPr>
      <w:r>
        <w:rPr>
          <w:rFonts w:ascii="仿宋" w:hAnsi="仿宋" w:eastAsia="仿宋" w:cs="仿宋"/>
          <w:color w:val="000000" w:themeColor="text1"/>
          <w:sz w:val="32"/>
          <w:szCs w:val="32"/>
        </w:rPr>
        <w:t>附</w:t>
      </w:r>
      <w:r>
        <w:rPr>
          <w:rFonts w:hint="eastAsia" w:ascii="仿宋" w:hAnsi="仿宋" w:eastAsia="仿宋" w:cs="仿宋"/>
          <w:color w:val="000000" w:themeColor="text1"/>
          <w:sz w:val="32"/>
          <w:szCs w:val="32"/>
        </w:rPr>
        <w:t>：1、有关责任人员信息（身份证复印件）。</w:t>
      </w:r>
    </w:p>
    <w:p>
      <w:pPr>
        <w:spacing w:line="590" w:lineRule="exact"/>
        <w:ind w:firstLine="640" w:firstLineChars="200"/>
        <w:jc w:val="left"/>
        <w:rPr>
          <w:rFonts w:ascii="仿宋" w:hAnsi="仿宋" w:eastAsia="仿宋" w:cs="仿宋"/>
          <w:color w:val="000000" w:themeColor="text1"/>
          <w:sz w:val="32"/>
          <w:szCs w:val="32"/>
        </w:rPr>
      </w:pPr>
    </w:p>
    <w:p>
      <w:pPr>
        <w:spacing w:line="590" w:lineRule="exact"/>
        <w:ind w:firstLine="640" w:firstLineChars="200"/>
        <w:jc w:val="left"/>
        <w:rPr>
          <w:rFonts w:ascii="仿宋" w:hAnsi="仿宋" w:eastAsia="仿宋" w:cs="仿宋"/>
          <w:color w:val="000000" w:themeColor="text1"/>
          <w:sz w:val="32"/>
          <w:szCs w:val="32"/>
        </w:rPr>
      </w:pPr>
    </w:p>
    <w:p>
      <w:pPr>
        <w:spacing w:line="590" w:lineRule="exact"/>
        <w:ind w:right="320" w:firstLine="640" w:firstLineChars="200"/>
        <w:jc w:val="righ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（公章）</w:t>
      </w:r>
    </w:p>
    <w:p>
      <w:pPr>
        <w:spacing w:line="590" w:lineRule="exact"/>
        <w:ind w:right="320" w:firstLine="640" w:firstLineChars="200"/>
        <w:jc w:val="right"/>
        <w:rPr>
          <w:rFonts w:ascii="仿宋" w:hAnsi="仿宋" w:eastAsia="仿宋" w:cs="仿宋"/>
          <w:color w:val="000000" w:themeColor="text1"/>
          <w:sz w:val="32"/>
          <w:szCs w:val="32"/>
        </w:rPr>
      </w:pPr>
    </w:p>
    <w:p>
      <w:pPr>
        <w:wordWrap w:val="0"/>
        <w:spacing w:line="590" w:lineRule="exact"/>
        <w:ind w:firstLine="640" w:firstLineChars="200"/>
        <w:jc w:val="righ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年   月   日</w:t>
      </w:r>
    </w:p>
    <w:p>
      <w:pPr>
        <w:spacing w:line="590" w:lineRule="exact"/>
        <w:ind w:firstLine="640" w:firstLineChars="200"/>
        <w:jc w:val="left"/>
        <w:rPr>
          <w:rFonts w:ascii="仿宋" w:hAnsi="仿宋" w:eastAsia="仿宋" w:cs="仿宋"/>
          <w:color w:val="000000" w:themeColor="text1"/>
          <w:sz w:val="32"/>
          <w:szCs w:val="32"/>
        </w:rPr>
      </w:pPr>
    </w:p>
    <w:p>
      <w:pPr>
        <w:spacing w:line="590" w:lineRule="exact"/>
        <w:ind w:firstLine="640" w:firstLineChars="200"/>
        <w:jc w:val="left"/>
        <w:rPr>
          <w:rFonts w:ascii="仿宋" w:hAnsi="仿宋" w:eastAsia="仿宋" w:cs="仿宋"/>
          <w:color w:val="000000" w:themeColor="text1"/>
          <w:sz w:val="32"/>
          <w:szCs w:val="32"/>
        </w:rPr>
      </w:pPr>
      <w:r>
        <w:rPr>
          <w:rFonts w:ascii="仿宋" w:hAnsi="仿宋" w:eastAsia="仿宋" w:cs="仿宋"/>
          <w:color w:val="000000" w:themeColor="text1"/>
          <w:sz w:val="32"/>
          <w:szCs w:val="32"/>
        </w:rPr>
        <w:t>抄送</w:t>
      </w:r>
      <w:r>
        <w:rPr>
          <w:rFonts w:hint="eastAsia" w:ascii="仿宋" w:hAnsi="仿宋" w:eastAsia="仿宋" w:cs="仿宋"/>
          <w:color w:val="000000" w:themeColor="text1"/>
          <w:sz w:val="32"/>
          <w:szCs w:val="32"/>
        </w:rPr>
        <w:t xml:space="preserve">： </w:t>
      </w:r>
    </w:p>
    <w:p>
      <w:pPr>
        <w:spacing w:line="590" w:lineRule="exact"/>
        <w:ind w:firstLine="640" w:firstLineChars="200"/>
        <w:jc w:val="left"/>
        <w:rPr>
          <w:rFonts w:ascii="仿宋" w:hAnsi="仿宋" w:eastAsia="仿宋" w:cs="仿宋"/>
          <w:color w:val="000000" w:themeColor="text1"/>
          <w:sz w:val="32"/>
          <w:szCs w:val="32"/>
        </w:rPr>
      </w:pPr>
      <w:r>
        <w:rPr>
          <w:rFonts w:ascii="仿宋" w:hAnsi="仿宋" w:eastAsia="仿宋" w:cs="仿宋"/>
          <w:color w:val="000000" w:themeColor="text1"/>
          <w:sz w:val="32"/>
          <w:szCs w:val="32"/>
        </w:rPr>
        <w:t>本公示信息已于</w:t>
      </w:r>
      <w:r>
        <w:rPr>
          <w:rFonts w:hint="eastAsia" w:ascii="仿宋" w:hAnsi="仿宋" w:eastAsia="仿宋" w:cs="仿宋"/>
          <w:color w:val="000000" w:themeColor="text1"/>
          <w:sz w:val="32"/>
          <w:szCs w:val="32"/>
        </w:rPr>
        <w:t>年月日分收到。</w:t>
      </w:r>
    </w:p>
    <w:p>
      <w:pPr>
        <w:wordWrap w:val="0"/>
        <w:spacing w:line="590" w:lineRule="exact"/>
        <w:ind w:firstLine="640" w:firstLineChars="200"/>
        <w:jc w:val="right"/>
        <w:rPr>
          <w:rFonts w:ascii="仿宋" w:hAnsi="仿宋" w:eastAsia="仿宋" w:cs="仿宋"/>
          <w:color w:val="000000" w:themeColor="text1"/>
          <w:sz w:val="32"/>
          <w:szCs w:val="32"/>
        </w:rPr>
      </w:pPr>
      <w:r>
        <w:rPr>
          <w:rFonts w:ascii="仿宋" w:hAnsi="仿宋" w:eastAsia="仿宋" w:cs="仿宋"/>
          <w:color w:val="000000" w:themeColor="text1"/>
          <w:sz w:val="32"/>
          <w:szCs w:val="32"/>
        </w:rPr>
        <w:t>接收人签字</w:t>
      </w:r>
      <w:r>
        <w:rPr>
          <w:rFonts w:hint="eastAsia" w:ascii="仿宋" w:hAnsi="仿宋" w:eastAsia="仿宋" w:cs="仿宋"/>
          <w:color w:val="000000" w:themeColor="text1"/>
          <w:sz w:val="32"/>
          <w:szCs w:val="32"/>
        </w:rPr>
        <w:t>：</w:t>
      </w:r>
    </w:p>
    <w:sectPr>
      <w:headerReference r:id="rId3" w:type="default"/>
      <w:footerReference r:id="rId5" w:type="default"/>
      <w:headerReference r:id="rId4"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4308611"/>
    </w:sdtPr>
    <w:sdtContent>
      <w:sdt>
        <w:sdtPr>
          <w:id w:val="1728636285"/>
        </w:sdtPr>
        <w:sdtContent>
          <w:p>
            <w:pPr>
              <w:pStyle w:val="4"/>
              <w:jc w:val="center"/>
            </w:pPr>
            <w:r>
              <w:rPr>
                <w:b/>
                <w:bCs/>
                <w:sz w:val="24"/>
              </w:rPr>
              <w:fldChar w:fldCharType="begin"/>
            </w:r>
            <w:r>
              <w:rPr>
                <w:b/>
                <w:bCs/>
              </w:rPr>
              <w:instrText xml:space="preserve">PAGE</w:instrText>
            </w:r>
            <w:r>
              <w:rPr>
                <w:b/>
                <w:bCs/>
                <w:sz w:val="24"/>
              </w:rPr>
              <w:fldChar w:fldCharType="separate"/>
            </w:r>
            <w:r>
              <w:rPr>
                <w:b/>
                <w:bCs/>
              </w:rPr>
              <w:t>9</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9</w:t>
            </w:r>
            <w:r>
              <w:rPr>
                <w:b/>
                <w:bCs/>
                <w:sz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pict>
        <v:shape id="文本框 218" o:spid="_x0000_s2050" o:spt="202" type="#_x0000_t202" style="position:absolute;left:0pt;margin-left:56.7pt;margin-top:21.55pt;height:13.45pt;width:468pt;mso-position-horizontal-relative:page;mso-position-vertical-relative:page;z-index:251661312;v-text-anchor:middle;mso-width-relative:margin;mso-height-relative:page;mso-width-percent:1000;"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">
          <v:path/>
          <v:fill on="f" focussize="0,0"/>
          <v:stroke on="f" joinstyle="miter"/>
          <v:imagedata o:title=""/>
          <o:lock v:ext="edit"/>
          <v:textbox inset="2.54mm,0mm,2.54mm,0mm" style="mso-fit-shape-to-text:t;">
            <w:txbxContent>
              <w:p>
                <w:r>
                  <w:rPr>
                    <w:rFonts w:hint="eastAsia"/>
                  </w:rPr>
                  <w:t>宜春市公立医疗机构医用耗材集中采购管理制度及处罚条例（试行）</w:t>
                </w:r>
              </w:p>
            </w:txbxContent>
          </v:textbox>
        </v:shape>
      </w:pict>
    </w:r>
    <w:r>
      <w:pict>
        <v:shape id="文本框 219" o:spid="_x0000_s2049" o:spt="202" type="#_x0000_t202" style="position:absolute;left:0pt;margin-left:0.05pt;margin-top:21.95pt;height:13.45pt;width:72pt;mso-position-horizontal-relative:page;mso-position-vertical-relative:page;z-index:251658240;v-text-anchor:middle;mso-width-relative:left-margin-area;mso-height-relative:page;mso-width-percent:1000;" fillcolor="#A8D08D [1945]"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">
          <v:path/>
          <v:fill on="t" focussize="0,0"/>
          <v:stroke on="f" joinstyle="miter"/>
          <v:imagedata o:title=""/>
          <o:lock v:ext="edit"/>
          <v:textbox inset="2.54mm,0mm,2.54mm,0mm" style="mso-fit-shape-to-text:t;">
            <w:txbxContent>
              <w:p>
                <w:pPr>
                  <w:jc w:val="right"/>
                  <w:rPr>
                    <w:color w:val="FFFFFF" w:themeColor="background1"/>
                  </w:rPr>
                </w:pPr>
                <w:r>
                  <w:fldChar w:fldCharType="begin"/>
                </w:r>
                <w:r>
                  <w:instrText xml:space="preserve">PAGE   \* MERGEFORMAT</w:instrText>
                </w:r>
                <w:r>
                  <w:fldChar w:fldCharType="separate"/>
                </w:r>
                <w:r>
                  <w:rPr>
                    <w:color w:val="FFFFFF" w:themeColor="background1"/>
                    <w:lang w:val="zh-CN"/>
                  </w:rPr>
                  <w:t>9</w:t>
                </w:r>
                <w:r>
                  <w:rPr>
                    <w:color w:val="FFFFFF" w:themeColor="background1"/>
                  </w:rPr>
                  <w:fldChar w:fldCharType="end"/>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A3945"/>
    <w:multiLevelType w:val="multilevel"/>
    <w:tmpl w:val="120A3945"/>
    <w:lvl w:ilvl="0" w:tentative="0">
      <w:start w:val="1"/>
      <w:numFmt w:val="japaneseCounting"/>
      <w:lvlText w:val="第%1条"/>
      <w:lvlJc w:val="left"/>
      <w:pPr>
        <w:ind w:left="9363" w:hanging="114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F4909D6"/>
    <w:rsid w:val="000637C7"/>
    <w:rsid w:val="0008280E"/>
    <w:rsid w:val="0008503E"/>
    <w:rsid w:val="000A3EE0"/>
    <w:rsid w:val="000A5508"/>
    <w:rsid w:val="000C24F0"/>
    <w:rsid w:val="000C261B"/>
    <w:rsid w:val="000F126C"/>
    <w:rsid w:val="00101C67"/>
    <w:rsid w:val="00134372"/>
    <w:rsid w:val="00143E45"/>
    <w:rsid w:val="001D6009"/>
    <w:rsid w:val="001E16B2"/>
    <w:rsid w:val="001F2EAE"/>
    <w:rsid w:val="00203F1C"/>
    <w:rsid w:val="00232AAE"/>
    <w:rsid w:val="00256466"/>
    <w:rsid w:val="00263E43"/>
    <w:rsid w:val="00287301"/>
    <w:rsid w:val="002C2606"/>
    <w:rsid w:val="00327729"/>
    <w:rsid w:val="00351ABC"/>
    <w:rsid w:val="003776BA"/>
    <w:rsid w:val="00420468"/>
    <w:rsid w:val="00420C3C"/>
    <w:rsid w:val="00423984"/>
    <w:rsid w:val="004242C4"/>
    <w:rsid w:val="00430AB4"/>
    <w:rsid w:val="00456543"/>
    <w:rsid w:val="00480F2E"/>
    <w:rsid w:val="004B3BDA"/>
    <w:rsid w:val="004B59FA"/>
    <w:rsid w:val="005253E0"/>
    <w:rsid w:val="00550D2A"/>
    <w:rsid w:val="005651EA"/>
    <w:rsid w:val="0057584D"/>
    <w:rsid w:val="00583B2C"/>
    <w:rsid w:val="005B57AE"/>
    <w:rsid w:val="005C17BA"/>
    <w:rsid w:val="005E1B9A"/>
    <w:rsid w:val="00604BBD"/>
    <w:rsid w:val="00607B51"/>
    <w:rsid w:val="0067315B"/>
    <w:rsid w:val="006A4AA8"/>
    <w:rsid w:val="006B1FE8"/>
    <w:rsid w:val="006D5E70"/>
    <w:rsid w:val="006F6519"/>
    <w:rsid w:val="00702AF3"/>
    <w:rsid w:val="0072027F"/>
    <w:rsid w:val="007247E4"/>
    <w:rsid w:val="00745A4A"/>
    <w:rsid w:val="007925F3"/>
    <w:rsid w:val="00802330"/>
    <w:rsid w:val="008179E4"/>
    <w:rsid w:val="00827CA1"/>
    <w:rsid w:val="008475E7"/>
    <w:rsid w:val="00853FF1"/>
    <w:rsid w:val="00866778"/>
    <w:rsid w:val="00893A01"/>
    <w:rsid w:val="00894519"/>
    <w:rsid w:val="008A2CFF"/>
    <w:rsid w:val="008A3375"/>
    <w:rsid w:val="009F5B01"/>
    <w:rsid w:val="00A95978"/>
    <w:rsid w:val="00AD5E37"/>
    <w:rsid w:val="00B050DA"/>
    <w:rsid w:val="00B40584"/>
    <w:rsid w:val="00B55031"/>
    <w:rsid w:val="00B55C5E"/>
    <w:rsid w:val="00BD3AC0"/>
    <w:rsid w:val="00C046F8"/>
    <w:rsid w:val="00C539B5"/>
    <w:rsid w:val="00C86C3D"/>
    <w:rsid w:val="00CA5FCA"/>
    <w:rsid w:val="00CF4C8D"/>
    <w:rsid w:val="00D36D9A"/>
    <w:rsid w:val="00D767E3"/>
    <w:rsid w:val="00D81B41"/>
    <w:rsid w:val="00DA4C42"/>
    <w:rsid w:val="00DC0BD6"/>
    <w:rsid w:val="00F0685D"/>
    <w:rsid w:val="00F92C58"/>
    <w:rsid w:val="00FA376E"/>
    <w:rsid w:val="00FB2DE3"/>
    <w:rsid w:val="05B02D3A"/>
    <w:rsid w:val="082E0D7C"/>
    <w:rsid w:val="19997B94"/>
    <w:rsid w:val="207160C8"/>
    <w:rsid w:val="2EB072F1"/>
    <w:rsid w:val="386A0E3F"/>
    <w:rsid w:val="3F4909D6"/>
    <w:rsid w:val="43322CC2"/>
    <w:rsid w:val="4DA941BD"/>
    <w:rsid w:val="4E713711"/>
    <w:rsid w:val="52625126"/>
    <w:rsid w:val="5292076C"/>
    <w:rsid w:val="5BC54331"/>
    <w:rsid w:val="63D5795D"/>
    <w:rsid w:val="6D535020"/>
    <w:rsid w:val="79983A79"/>
    <w:rsid w:val="7E9B42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styleId="10">
    <w:name w:val="List Paragraph"/>
    <w:basedOn w:val="1"/>
    <w:uiPriority w:val="99"/>
    <w:pPr>
      <w:ind w:firstLine="420" w:firstLineChars="200"/>
    </w:pPr>
  </w:style>
  <w:style w:type="character" w:customStyle="1" w:styleId="11">
    <w:name w:val="页脚 Char"/>
    <w:basedOn w:val="7"/>
    <w:link w:val="4"/>
    <w:qFormat/>
    <w:uiPriority w:val="99"/>
    <w:rPr>
      <w:rFonts w:asciiTheme="minorHAnsi" w:hAnsiTheme="minorHAnsi" w:cstheme="minorBidi"/>
      <w:kern w:val="2"/>
      <w:sz w:val="18"/>
      <w:szCs w:val="24"/>
    </w:rPr>
  </w:style>
  <w:style w:type="character" w:customStyle="1" w:styleId="12">
    <w:name w:val="批注框文本 Char"/>
    <w:basedOn w:val="7"/>
    <w:link w:val="3"/>
    <w:qFormat/>
    <w:uiPriority w:val="0"/>
    <w:rPr>
      <w:rFonts w:asciiTheme="minorHAnsi" w:hAnsiTheme="minorHAnsi" w:cstheme="minorBidi"/>
      <w:kern w:val="2"/>
      <w:sz w:val="18"/>
      <w:szCs w:val="18"/>
    </w:rPr>
  </w:style>
  <w:style w:type="character" w:customStyle="1" w:styleId="13">
    <w:name w:val="日期 Char"/>
    <w:basedOn w:val="7"/>
    <w:link w:val="2"/>
    <w:qFormat/>
    <w:uiPriority w:val="0"/>
    <w:rPr>
      <w:rFonts w:asciiTheme="minorHAnsi" w:hAnsiTheme="minorHAnsi"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70801VE\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AD90F-12CD-4EDA-8AFA-86F366040E8C}">
  <ds:schemaRefs/>
</ds:datastoreItem>
</file>

<file path=docProps/app.xml><?xml version="1.0" encoding="utf-8"?>
<Properties xmlns="http://schemas.openxmlformats.org/officeDocument/2006/extended-properties" xmlns:vt="http://schemas.openxmlformats.org/officeDocument/2006/docPropsVTypes">
  <Template>0</Template>
  <Company>Microsoft China</Company>
  <Pages>9</Pages>
  <Words>662</Words>
  <Characters>3774</Characters>
  <Lines>31</Lines>
  <Paragraphs>8</Paragraphs>
  <TotalTime>16</TotalTime>
  <ScaleCrop>false</ScaleCrop>
  <LinksUpToDate>false</LinksUpToDate>
  <CharactersWithSpaces>4428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2018-10-31T02:23:00Z</dcterms:created>
  <dc:creator>壹мιβθ光</dc:creator>
  <cp:lastModifiedBy>壹мιβθ光</cp:lastModifiedBy>
  <dcterms:modified xsi:type="dcterms:W3CDTF">2018-12-26T03:05:18Z</dcterms:modified>
  <dc:title>宜春市公立医疗机构医用耗材集中采购管理制度及处罚条例（试行</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